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  <w:color w:val="002060"/>
        </w:rPr>
        <w:t xml:space="preserve">Ogłoszenie nr </w:t>
      </w:r>
      <w:r w:rsidR="002F323F">
        <w:rPr>
          <w:rFonts w:ascii="Book Antiqua" w:hAnsi="Book Antiqua"/>
          <w:b/>
          <w:color w:val="002060"/>
        </w:rPr>
        <w:t>1</w:t>
      </w:r>
      <w:r w:rsidRPr="00F327EC">
        <w:rPr>
          <w:rFonts w:ascii="Book Antiqua" w:hAnsi="Book Antiqua"/>
          <w:b/>
          <w:color w:val="002060"/>
        </w:rPr>
        <w:t>/2</w:t>
      </w:r>
      <w:r w:rsidR="002F323F">
        <w:rPr>
          <w:rFonts w:ascii="Book Antiqua" w:hAnsi="Book Antiqua"/>
          <w:b/>
          <w:color w:val="002060"/>
        </w:rPr>
        <w:t>2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>starszego inspektora Zespołu Kadr i Szkolenia</w:t>
      </w:r>
      <w:r w:rsidRPr="00F327EC">
        <w:rPr>
          <w:rFonts w:ascii="Book Antiqua" w:hAnsi="Book Antiqua"/>
          <w:b/>
          <w:color w:val="002060"/>
        </w:rPr>
        <w:t xml:space="preserve"> Wydziału Ogólnego (nr ogłoszenia w BIP KPRM </w:t>
      </w:r>
      <w:r w:rsidR="002F323F">
        <w:rPr>
          <w:rFonts w:ascii="Book Antiqua" w:hAnsi="Book Antiqua"/>
          <w:b/>
          <w:color w:val="002060"/>
        </w:rPr>
        <w:t>91370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2F323F">
        <w:rPr>
          <w:rFonts w:ascii="Book Antiqua" w:hAnsi="Book Antiqua"/>
          <w:b/>
        </w:rPr>
        <w:t>21 stycznia 2022</w:t>
      </w:r>
      <w:r w:rsidR="008A1070">
        <w:rPr>
          <w:rFonts w:ascii="Book Antiqua" w:hAnsi="Book Antiqua"/>
          <w:b/>
        </w:rPr>
        <w:t xml:space="preserve"> 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D46F90">
        <w:rPr>
          <w:rFonts w:ascii="Book Antiqua" w:hAnsi="Book Antiqua"/>
        </w:rPr>
        <w:t>starszy inspektor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</w:t>
      </w:r>
      <w:r w:rsidR="00D46F90">
        <w:rPr>
          <w:rFonts w:ascii="Book Antiqua" w:hAnsi="Book Antiqua"/>
        </w:rPr>
        <w:t>kadrowej pracowników</w:t>
      </w:r>
      <w:r w:rsidR="00FC2CEF">
        <w:rPr>
          <w:rFonts w:ascii="Book Antiqua" w:hAnsi="Book Antiqua"/>
        </w:rPr>
        <w:t xml:space="preserve"> cywilnych</w:t>
      </w:r>
      <w:r w:rsidR="00D46F90">
        <w:rPr>
          <w:rFonts w:ascii="Book Antiqua" w:hAnsi="Book Antiqua"/>
        </w:rPr>
        <w:t xml:space="preserve"> Policji</w:t>
      </w:r>
      <w:r w:rsidR="002F6BF8">
        <w:rPr>
          <w:rFonts w:ascii="Book Antiqua" w:hAnsi="Book Antiqua"/>
        </w:rPr>
        <w:t xml:space="preserve"> </w:t>
      </w:r>
      <w:r w:rsidRPr="00F327EC">
        <w:rPr>
          <w:rFonts w:ascii="Book Antiqua" w:hAnsi="Book Antiqua"/>
        </w:rPr>
        <w:t xml:space="preserve">w Zespole </w:t>
      </w:r>
      <w:r w:rsidR="00D46F90">
        <w:rPr>
          <w:rFonts w:ascii="Book Antiqua" w:hAnsi="Book Antiqua"/>
        </w:rPr>
        <w:t>Kadr i Szkolenia</w:t>
      </w:r>
      <w:r w:rsidRPr="00F327EC">
        <w:rPr>
          <w:rFonts w:ascii="Book Antiqua" w:hAnsi="Book Antiqua"/>
        </w:rPr>
        <w:t xml:space="preserve"> Wydziału Ogólnego.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D46F90">
        <w:rPr>
          <w:rFonts w:ascii="Book Antiqua" w:hAnsi="Book Antiqua"/>
        </w:rPr>
        <w:t>rowadzi sprawy osobowe pracowników cywilnych komendy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="00D46F90">
        <w:rPr>
          <w:rFonts w:ascii="Book Antiqua" w:hAnsi="Book Antiqua"/>
        </w:rPr>
        <w:t>stala prawo do urlopu, prowadzi ewidencję urlopów i nieobecności policjantów i pracowników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D46F90">
        <w:rPr>
          <w:rFonts w:ascii="Book Antiqua" w:hAnsi="Book Antiqua"/>
        </w:rPr>
        <w:t>ykonuje zadania w zakresie medycyny pracy (przygotowanie projektów skierowań na badania, ewidencjonowanie badań, monitorowanie terminów ich ważności, nadzorowanie terminowego wykonywania nadań)</w:t>
      </w:r>
    </w:p>
    <w:p w:rsidR="00B97A57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Obsługuje teleinformatyczny System Wspomagania Obsługi Policji (SWOP)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Prowadzi rozmowy z kandydatami do pracy w Policji</w:t>
      </w:r>
    </w:p>
    <w:p w:rsidR="00F327EC" w:rsidRPr="004B4697" w:rsidRDefault="00B97A57" w:rsidP="004B4697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Obsługuje Pracownicze Plany Kapitałowe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Doświadczenie zawodowe co najmniej 1 rok w administracji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Znajomość przepisów prawa pracy, ustawy o służbie cywilnej, ustawy o pracownikach urzędów państwowych i ich przepisów wykonawczych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interpretacji przepisów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Biegła obsługa komputera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Samodzielność, kreatywność</w:t>
      </w:r>
      <w:r w:rsidR="00F327EC" w:rsidRPr="00F327EC">
        <w:rPr>
          <w:rFonts w:ascii="Book Antiqua" w:hAnsi="Book Antiqua"/>
        </w:rPr>
        <w:t xml:space="preserve">, </w:t>
      </w:r>
      <w:r w:rsidR="006A198F">
        <w:rPr>
          <w:rFonts w:ascii="Book Antiqua" w:hAnsi="Book Antiqua"/>
        </w:rPr>
        <w:t>asertywność, łatwość w nawiązywaniu kontaktów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współpracy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 Wymagania dodatkowe: </w:t>
      </w:r>
    </w:p>
    <w:p w:rsidR="00F327EC" w:rsidRDefault="00FC2CEF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 wyższe</w:t>
      </w:r>
      <w:r>
        <w:rPr>
          <w:rFonts w:ascii="Book Antiqua" w:hAnsi="Book Antiqua"/>
        </w:rPr>
        <w:t xml:space="preserve"> związane z zarządzaniem zasobami ludzkimi lub prawnicze</w:t>
      </w:r>
    </w:p>
    <w:p w:rsidR="00F327EC" w:rsidRDefault="00FC2CEF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F327EC">
        <w:rPr>
          <w:rFonts w:ascii="Book Antiqua" w:hAnsi="Book Antiqua"/>
        </w:rPr>
        <w:t>oświadczenie zawodowe</w:t>
      </w:r>
      <w:r w:rsidR="00150484">
        <w:rPr>
          <w:rFonts w:ascii="Book Antiqua" w:hAnsi="Book Antiqua"/>
        </w:rPr>
        <w:t xml:space="preserve"> co najmniej</w:t>
      </w:r>
      <w:r w:rsidR="00F327EC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 rok</w:t>
      </w:r>
      <w:r w:rsidR="006A198F">
        <w:rPr>
          <w:rFonts w:ascii="Book Antiqua" w:hAnsi="Book Antiqua"/>
        </w:rPr>
        <w:t xml:space="preserve"> w </w:t>
      </w:r>
      <w:r>
        <w:rPr>
          <w:rFonts w:ascii="Book Antiqua" w:hAnsi="Book Antiqua"/>
        </w:rPr>
        <w:t>zakresie obsługi kadrowej</w:t>
      </w:r>
    </w:p>
    <w:p w:rsidR="00F327EC" w:rsidRPr="00FC2CEF" w:rsidRDefault="00FC2CEF" w:rsidP="000A2A6B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C2CEF">
        <w:rPr>
          <w:rFonts w:ascii="Book Antiqua" w:hAnsi="Book Antiqua"/>
        </w:rPr>
        <w:t>Znajomość przepisów w zakresie medycyny pracy</w:t>
      </w:r>
      <w:r w:rsidR="00F327EC" w:rsidRPr="00FC2CEF">
        <w:rPr>
          <w:rFonts w:ascii="Book Antiqua" w:hAnsi="Book Antiqua"/>
        </w:rPr>
        <w:t xml:space="preserve">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lastRenderedPageBreak/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FD655B">
        <w:rPr>
          <w:rFonts w:ascii="Book Antiqua" w:hAnsi="Book Antiqua"/>
        </w:rPr>
        <w:t>i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Default="00A65C9B" w:rsidP="00A65C9B">
      <w:pPr>
        <w:spacing w:after="0" w:line="240" w:lineRule="auto"/>
        <w:rPr>
          <w:rFonts w:ascii="Book Antiqua" w:hAnsi="Book Antiqua"/>
        </w:rPr>
      </w:pPr>
    </w:p>
    <w:p w:rsidR="00A65C9B" w:rsidRPr="00D16194" w:rsidRDefault="00A65C9B" w:rsidP="00A65C9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Test wiedzy w zakresie znajomości przepisów wskazanych w wymaganiach niezbędnych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Sprawdzenie u</w:t>
      </w:r>
      <w:r w:rsidR="002F323F">
        <w:rPr>
          <w:rFonts w:ascii="Book Antiqua" w:hAnsi="Book Antiqua"/>
        </w:rPr>
        <w:t>miejętności obsługi komputera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A65C9B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150484" w:rsidRPr="00F327EC">
        <w:rPr>
          <w:rFonts w:ascii="Book Antiqua" w:hAnsi="Book Antiqua"/>
        </w:rPr>
        <w:t>opie dokumentów potwierdzających spełnienie wymagania niezbędnego w zakresie</w:t>
      </w:r>
      <w:r w:rsidR="00150484">
        <w:rPr>
          <w:rFonts w:ascii="Book Antiqua" w:hAnsi="Book Antiqua"/>
        </w:rPr>
        <w:t xml:space="preserve"> doświadczenia zawodowego</w:t>
      </w:r>
      <w:r>
        <w:rPr>
          <w:rFonts w:ascii="Book Antiqua" w:hAnsi="Book Antiqua"/>
        </w:rPr>
        <w:t>/stażu pracy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P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>opie dokumentów potwierdzających spełnienie wygania dodatkowego w zakresie wykształcenia,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21A35">
        <w:rPr>
          <w:rFonts w:ascii="Book Antiqua" w:hAnsi="Book Antiqua"/>
        </w:rPr>
        <w:t xml:space="preserve">opie dokumentów </w:t>
      </w:r>
      <w:r w:rsidR="00F327EC">
        <w:rPr>
          <w:rFonts w:ascii="Book Antiqua" w:hAnsi="Book Antiqua"/>
        </w:rPr>
        <w:t xml:space="preserve">potwierdzających spełnienie wymagania dodatkowego w zakresie doświadczenia zawodowego/stażu pracy. </w:t>
      </w:r>
    </w:p>
    <w:p w:rsidR="00D16194" w:rsidRDefault="00D16194" w:rsidP="00F327EC">
      <w:pPr>
        <w:spacing w:after="0" w:line="240" w:lineRule="auto"/>
        <w:rPr>
          <w:rFonts w:ascii="Book Antiqua" w:hAnsi="Book Antiqua"/>
          <w:b/>
        </w:rPr>
      </w:pP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2F323F">
        <w:rPr>
          <w:rFonts w:ascii="Book Antiqua" w:hAnsi="Book Antiqua"/>
          <w:b/>
        </w:rPr>
        <w:t>31 stycznia 2022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  <w:r w:rsidR="002F323F">
        <w:rPr>
          <w:rFonts w:ascii="Book Antiqua" w:hAnsi="Book Antiqua"/>
          <w:b/>
        </w:rPr>
        <w:t>- kadry</w:t>
      </w:r>
      <w:bookmarkStart w:id="0" w:name="_GoBack"/>
      <w:bookmarkEnd w:id="0"/>
    </w:p>
    <w:p w:rsidR="00D16194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lub 47 7528224</w:t>
      </w:r>
    </w:p>
    <w:p w:rsidR="00F327EC" w:rsidRPr="00F21A35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6"/>
    <w:rsid w:val="000C2713"/>
    <w:rsid w:val="001151C2"/>
    <w:rsid w:val="00150484"/>
    <w:rsid w:val="001D0D36"/>
    <w:rsid w:val="001F7D5A"/>
    <w:rsid w:val="00232EE9"/>
    <w:rsid w:val="002E2B9A"/>
    <w:rsid w:val="002F323F"/>
    <w:rsid w:val="002F6BF8"/>
    <w:rsid w:val="003C3528"/>
    <w:rsid w:val="004B4697"/>
    <w:rsid w:val="00520A30"/>
    <w:rsid w:val="005F4578"/>
    <w:rsid w:val="00606015"/>
    <w:rsid w:val="006650FD"/>
    <w:rsid w:val="006A198F"/>
    <w:rsid w:val="0087099D"/>
    <w:rsid w:val="008A1070"/>
    <w:rsid w:val="008A6EE8"/>
    <w:rsid w:val="008E00AF"/>
    <w:rsid w:val="009A6D96"/>
    <w:rsid w:val="00A65C9B"/>
    <w:rsid w:val="00A807BE"/>
    <w:rsid w:val="00B35E94"/>
    <w:rsid w:val="00B97A57"/>
    <w:rsid w:val="00D16194"/>
    <w:rsid w:val="00D46F90"/>
    <w:rsid w:val="00F21A35"/>
    <w:rsid w:val="00F327EC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6EF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1242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606974</cp:lastModifiedBy>
  <cp:revision>4</cp:revision>
  <dcterms:created xsi:type="dcterms:W3CDTF">2021-12-02T13:55:00Z</dcterms:created>
  <dcterms:modified xsi:type="dcterms:W3CDTF">2022-01-20T15:40:00Z</dcterms:modified>
</cp:coreProperties>
</file>