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 xml:space="preserve">Ogłoszenie nr </w:t>
      </w:r>
      <w:r w:rsidR="00AD32C7">
        <w:rPr>
          <w:rFonts w:ascii="Book Antiqua" w:hAnsi="Book Antiqua"/>
          <w:b/>
          <w:color w:val="002060"/>
        </w:rPr>
        <w:t>2</w:t>
      </w:r>
      <w:r w:rsidRPr="00F327EC">
        <w:rPr>
          <w:rFonts w:ascii="Book Antiqua" w:hAnsi="Book Antiqua"/>
          <w:b/>
          <w:color w:val="002060"/>
        </w:rPr>
        <w:t>/2</w:t>
      </w:r>
      <w:r w:rsidR="00AD32C7">
        <w:rPr>
          <w:rFonts w:ascii="Book Antiqua" w:hAnsi="Book Antiqua"/>
          <w:b/>
          <w:color w:val="002060"/>
        </w:rPr>
        <w:t>2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inspekt</w:t>
      </w:r>
      <w:r w:rsidR="00D46F90" w:rsidRPr="00AD32C7">
        <w:rPr>
          <w:rFonts w:ascii="Book Antiqua" w:hAnsi="Book Antiqua"/>
          <w:b/>
          <w:color w:val="002060"/>
        </w:rPr>
        <w:t xml:space="preserve">ora </w:t>
      </w:r>
      <w:r w:rsidRPr="00AD32C7">
        <w:rPr>
          <w:rFonts w:ascii="Book Antiqua" w:hAnsi="Book Antiqua"/>
          <w:b/>
          <w:color w:val="002060"/>
        </w:rPr>
        <w:t xml:space="preserve">Wydziału </w:t>
      </w:r>
      <w:r w:rsidR="00AD32C7" w:rsidRPr="00AD32C7">
        <w:rPr>
          <w:rFonts w:ascii="Book Antiqua" w:hAnsi="Book Antiqua"/>
          <w:b/>
          <w:color w:val="002060"/>
        </w:rPr>
        <w:t>Kryminalnego</w:t>
      </w:r>
      <w:r w:rsidRPr="00AD32C7">
        <w:rPr>
          <w:rFonts w:ascii="Book Antiqua" w:hAnsi="Book Antiqua"/>
          <w:b/>
          <w:color w:val="002060"/>
        </w:rPr>
        <w:t xml:space="preserve"> (nr ogłoszenia w BIP KPRM </w:t>
      </w:r>
      <w:r w:rsidR="00AD32C7" w:rsidRPr="00AD32C7">
        <w:rPr>
          <w:rFonts w:ascii="Book Antiqua" w:hAnsi="Book Antiqua"/>
          <w:b/>
          <w:color w:val="002060"/>
        </w:rPr>
        <w:t>91411</w:t>
      </w:r>
      <w:r w:rsidRPr="00AD32C7">
        <w:rPr>
          <w:rFonts w:ascii="Book Antiqua" w:hAnsi="Book Antiqua"/>
          <w:b/>
          <w:color w:val="002060"/>
        </w:rPr>
        <w:t xml:space="preserve">)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Data ukazania się ogłoszenia: </w:t>
      </w:r>
      <w:r w:rsidR="00AD32C7" w:rsidRPr="00AD32C7">
        <w:rPr>
          <w:rFonts w:ascii="Book Antiqua" w:hAnsi="Book Antiqua"/>
          <w:b/>
        </w:rPr>
        <w:t>21 stycznia 2022</w:t>
      </w:r>
      <w:r w:rsidR="008A1070" w:rsidRPr="00AD32C7">
        <w:rPr>
          <w:rFonts w:ascii="Book Antiqua" w:hAnsi="Book Antiqua"/>
          <w:b/>
        </w:rPr>
        <w:t xml:space="preserve"> </w:t>
      </w:r>
      <w:r w:rsidRPr="00AD32C7">
        <w:rPr>
          <w:rFonts w:ascii="Book Antiqua" w:hAnsi="Book Antiqua"/>
          <w:b/>
        </w:rPr>
        <w:t xml:space="preserve"> r.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 xml:space="preserve">Komendant Powiatowy Policji poszukuje kandydatek/kandydatów na stanowisko: </w:t>
      </w:r>
      <w:r w:rsidR="00D46F90" w:rsidRPr="00AD32C7">
        <w:rPr>
          <w:rFonts w:ascii="Book Antiqua" w:hAnsi="Book Antiqua"/>
        </w:rPr>
        <w:t>inspektor</w:t>
      </w:r>
      <w:r w:rsidRPr="00AD32C7">
        <w:rPr>
          <w:rFonts w:ascii="Book Antiqua" w:hAnsi="Book Antiqua"/>
        </w:rPr>
        <w:t xml:space="preserve"> do spraw </w:t>
      </w:r>
      <w:r w:rsidR="00AD32C7" w:rsidRPr="00AD32C7">
        <w:rPr>
          <w:rFonts w:ascii="Book Antiqua" w:hAnsi="Book Antiqua"/>
        </w:rPr>
        <w:t>prowadzenia składnicy dowodów rzeczowych w Wydziale Kryminalnym</w:t>
      </w:r>
      <w:r w:rsidRPr="00AD32C7">
        <w:rPr>
          <w:rFonts w:ascii="Book Antiqua" w:hAnsi="Book Antiqua"/>
        </w:rPr>
        <w:t xml:space="preserve">.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  <w:b/>
        </w:rPr>
        <w:t>Wymiar etatu: 1</w:t>
      </w:r>
      <w:r w:rsidR="002F6BF8" w:rsidRPr="00AD32C7">
        <w:rPr>
          <w:rFonts w:ascii="Book Antiqua" w:hAnsi="Book Antiqua"/>
          <w:b/>
        </w:rPr>
        <w:t xml:space="preserve">         </w:t>
      </w:r>
      <w:r w:rsidRPr="00AD32C7">
        <w:rPr>
          <w:rFonts w:ascii="Book Antiqua" w:hAnsi="Book Antiqua"/>
          <w:b/>
        </w:rPr>
        <w:t>Liczba stanowisk pracy: 1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Adres urzędu: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 xml:space="preserve">Miejsce wykonywania pracy: </w:t>
      </w:r>
      <w:r w:rsidRPr="00AD32C7">
        <w:rPr>
          <w:rFonts w:ascii="Book Antiqua" w:hAnsi="Book Antiqua"/>
          <w:b/>
        </w:rPr>
        <w:t>Inowro</w:t>
      </w:r>
      <w:r w:rsidR="002F6BF8" w:rsidRPr="00AD32C7">
        <w:rPr>
          <w:rFonts w:ascii="Book Antiqua" w:hAnsi="Book Antiqua"/>
          <w:b/>
        </w:rPr>
        <w:t xml:space="preserve">cław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>Osoba na tym stanowisku</w:t>
      </w:r>
      <w:r w:rsidR="00F327EC" w:rsidRPr="00AD32C7">
        <w:rPr>
          <w:rFonts w:ascii="Book Antiqua" w:hAnsi="Book Antiqua"/>
          <w:b/>
        </w:rPr>
        <w:t xml:space="preserve">: </w:t>
      </w:r>
    </w:p>
    <w:p w:rsidR="00AD32C7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Przyjmuje w depozyt i wydaje dowody rzeczowe</w:t>
      </w:r>
    </w:p>
    <w:p w:rsidR="00AD32C7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Prowadzi składnicę dowodów rzeczowych i dokumentację magazynową</w:t>
      </w:r>
    </w:p>
    <w:p w:rsidR="00AD32C7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Wprowadza informacje do Elektronicznego Rejestru Czynności Dochodzeniowo-Śledczych</w:t>
      </w:r>
    </w:p>
    <w:p w:rsidR="00AD32C7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Weryfikuje pod względem formalnym przygotowane do zdeponowania dowody rzeczowe</w:t>
      </w:r>
    </w:p>
    <w:p w:rsidR="00AD32C7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Opracowuje informacje, analizy i wystąpienia w zakresie dowodów rzeczowych</w:t>
      </w:r>
    </w:p>
    <w:p w:rsidR="00AD32C7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Prowadzi księgę dowodów rzeczowych zabezpieczonych w ramach czynności w sprawach o wykroczenia</w:t>
      </w:r>
    </w:p>
    <w:p w:rsidR="00F327EC" w:rsidRPr="00AD32C7" w:rsidRDefault="00AD32C7" w:rsidP="00AD32C7">
      <w:pPr>
        <w:pStyle w:val="Akapitzlist"/>
        <w:numPr>
          <w:ilvl w:val="0"/>
          <w:numId w:val="15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Obsługuje sekretariat Wydziału Kryminalnego w czasie nieobecności sekretark</w:t>
      </w:r>
      <w:r w:rsidRPr="00AD32C7">
        <w:rPr>
          <w:rFonts w:ascii="Book Antiqua" w:hAnsi="Book Antiqua" w:cs="Arial"/>
        </w:rPr>
        <w:t>i</w:t>
      </w:r>
    </w:p>
    <w:p w:rsidR="00AD32C7" w:rsidRPr="00AD32C7" w:rsidRDefault="00AD32C7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Wymagania niezbędne: 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Wykształcenie: średnie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Z</w:t>
      </w:r>
      <w:r w:rsidRPr="00AD32C7">
        <w:rPr>
          <w:rFonts w:ascii="Book Antiqua" w:hAnsi="Book Antiqua" w:cs="Arial"/>
        </w:rPr>
        <w:t>najomość zarządzenia nr 4 Komendanta Głównego Policji z dnia 9 lutego 2017 r. w sprawie niektórych form organizacji i</w:t>
      </w:r>
      <w:r w:rsidRPr="00AD32C7">
        <w:rPr>
          <w:rFonts w:ascii="Book Antiqua" w:hAnsi="Book Antiqua" w:cs="Arial"/>
        </w:rPr>
        <w:t xml:space="preserve"> </w:t>
      </w:r>
      <w:r w:rsidRPr="00AD32C7">
        <w:rPr>
          <w:rFonts w:ascii="Book Antiqua" w:hAnsi="Book Antiqua" w:cs="Arial"/>
        </w:rPr>
        <w:t>ewidencji czynności dochodzeniowo-śledczych Policji oraz przechowywania przez Policję dowodów rzeczowych</w:t>
      </w:r>
      <w:r w:rsidRPr="00AD32C7">
        <w:rPr>
          <w:rFonts w:ascii="Book Antiqua" w:hAnsi="Book Antiqua" w:cs="Arial"/>
        </w:rPr>
        <w:t xml:space="preserve"> </w:t>
      </w:r>
      <w:r w:rsidRPr="00AD32C7">
        <w:rPr>
          <w:rFonts w:ascii="Book Antiqua" w:hAnsi="Book Antiqua" w:cs="Arial"/>
        </w:rPr>
        <w:t>uzyskanych w postępowaniu karnym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Odpowiedzialność, samodzielność, komunikatywność, asertywność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Łatwość w nawiązywaniu kontaktów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Umiejętność obsługi komputera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Posiadanie obywatelstwa polskiego</w:t>
      </w:r>
    </w:p>
    <w:p w:rsidR="00AD32C7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Korzystanie z pełni praw publicznych</w:t>
      </w:r>
    </w:p>
    <w:p w:rsidR="00F327EC" w:rsidRPr="00AD32C7" w:rsidRDefault="00AD32C7" w:rsidP="00AD32C7">
      <w:pPr>
        <w:pStyle w:val="Akapitzlist"/>
        <w:numPr>
          <w:ilvl w:val="0"/>
          <w:numId w:val="1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Nieskazanie prawomocnym wyrokiem za umyślne przestępstwo lub umyślne przestępstwo skarbowe</w:t>
      </w:r>
    </w:p>
    <w:p w:rsidR="00AD32C7" w:rsidRPr="00AD32C7" w:rsidRDefault="00AD32C7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 Wymagania dodatkowe: </w:t>
      </w:r>
    </w:p>
    <w:p w:rsidR="00AD32C7" w:rsidRPr="00AD32C7" w:rsidRDefault="00AD32C7" w:rsidP="00AD32C7">
      <w:pPr>
        <w:pStyle w:val="Akapitzlist"/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AD32C7">
        <w:rPr>
          <w:rFonts w:ascii="Book Antiqua" w:hAnsi="Book Antiqua" w:cs="Arial"/>
        </w:rPr>
        <w:t>Wykształcenie: wyższe</w:t>
      </w:r>
    </w:p>
    <w:p w:rsidR="00F327EC" w:rsidRPr="00AD32C7" w:rsidRDefault="00AD32C7" w:rsidP="00AD32C7">
      <w:pPr>
        <w:pStyle w:val="Akapitzlist"/>
        <w:numPr>
          <w:ilvl w:val="0"/>
          <w:numId w:val="17"/>
        </w:numPr>
        <w:spacing w:after="0" w:line="240" w:lineRule="auto"/>
        <w:rPr>
          <w:rFonts w:ascii="Book Antiqua" w:hAnsi="Book Antiqua" w:cs="Arial"/>
        </w:rPr>
      </w:pPr>
      <w:r w:rsidRPr="00AD32C7">
        <w:rPr>
          <w:rFonts w:ascii="Book Antiqua" w:hAnsi="Book Antiqua" w:cs="Arial"/>
        </w:rPr>
        <w:t>Doświadczenie zawodowe co najmniej 6 miesięcy w jednostkach organizacyjnych Policji</w:t>
      </w:r>
    </w:p>
    <w:p w:rsidR="00AD32C7" w:rsidRPr="00AD32C7" w:rsidRDefault="00AD32C7" w:rsidP="00F327EC">
      <w:pPr>
        <w:spacing w:after="0" w:line="240" w:lineRule="auto"/>
        <w:rPr>
          <w:rFonts w:ascii="Book Antiqua" w:hAnsi="Book Antiqua"/>
        </w:rPr>
      </w:pPr>
    </w:p>
    <w:p w:rsidR="006A198F" w:rsidRPr="00AD32C7" w:rsidRDefault="006A198F" w:rsidP="006A198F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Co oferujemy: </w:t>
      </w:r>
    </w:p>
    <w:p w:rsidR="00FC2CEF" w:rsidRPr="00AD32C7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Możliwość wyjścia w celu załatwienia ważnej sprawy</w:t>
      </w:r>
    </w:p>
    <w:p w:rsidR="006A198F" w:rsidRPr="00AD32C7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M</w:t>
      </w:r>
      <w:r w:rsidR="006A198F" w:rsidRPr="00AD32C7">
        <w:rPr>
          <w:rFonts w:ascii="Book Antiqua" w:hAnsi="Book Antiqua"/>
        </w:rPr>
        <w:t>iejsce do odświeżenia się</w:t>
      </w:r>
    </w:p>
    <w:p w:rsidR="006A198F" w:rsidRPr="00AD32C7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P</w:t>
      </w:r>
      <w:r w:rsidR="006A198F" w:rsidRPr="00AD32C7">
        <w:rPr>
          <w:rFonts w:ascii="Book Antiqua" w:hAnsi="Book Antiqua"/>
        </w:rPr>
        <w:t>omieszczenie lub stojaki na rowery na terenie urzędu</w:t>
      </w:r>
    </w:p>
    <w:p w:rsidR="006A198F" w:rsidRPr="00AD32C7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M</w:t>
      </w:r>
      <w:r w:rsidR="006A198F" w:rsidRPr="00AD32C7">
        <w:rPr>
          <w:rFonts w:ascii="Book Antiqua" w:hAnsi="Book Antiqua"/>
        </w:rPr>
        <w:t xml:space="preserve">iejsce do ćwiczeń </w:t>
      </w:r>
      <w:r w:rsidRPr="00AD32C7">
        <w:rPr>
          <w:rFonts w:ascii="Book Antiqua" w:hAnsi="Book Antiqua"/>
        </w:rPr>
        <w:t>(</w:t>
      </w:r>
      <w:r w:rsidR="006A198F" w:rsidRPr="00AD32C7">
        <w:rPr>
          <w:rFonts w:ascii="Book Antiqua" w:hAnsi="Book Antiqua"/>
        </w:rPr>
        <w:t>siłownia</w:t>
      </w:r>
      <w:r w:rsidRPr="00AD32C7">
        <w:rPr>
          <w:rFonts w:ascii="Book Antiqua" w:hAnsi="Book Antiqua"/>
        </w:rPr>
        <w:t>)</w:t>
      </w:r>
      <w:r w:rsidR="006A198F" w:rsidRPr="00AD32C7">
        <w:rPr>
          <w:rFonts w:ascii="Book Antiqua" w:hAnsi="Book Antiqua"/>
        </w:rPr>
        <w:t>.</w:t>
      </w:r>
    </w:p>
    <w:p w:rsidR="002E2B9A" w:rsidRPr="00AD32C7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AD32C7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>Dostępność:</w:t>
      </w:r>
    </w:p>
    <w:p w:rsidR="00FD655B" w:rsidRPr="00AD32C7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AD32C7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AD32C7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lastRenderedPageBreak/>
        <w:t xml:space="preserve">Jako osoba z niepełnosprawnością nie możesz skorzystać z pierwszeństwa w zatrudnieniu – </w:t>
      </w:r>
      <w:r w:rsidR="00F21A35" w:rsidRPr="00AD32C7">
        <w:rPr>
          <w:rFonts w:ascii="Book Antiqua" w:eastAsia="Times New Roman" w:hAnsi="Book Antiqua" w:cs="Arial"/>
          <w:lang w:eastAsia="pl-PL"/>
        </w:rPr>
        <w:br/>
      </w:r>
      <w:r w:rsidRPr="00AD32C7">
        <w:rPr>
          <w:rFonts w:ascii="Book Antiqua" w:eastAsia="Times New Roman" w:hAnsi="Book Antiqua" w:cs="Arial"/>
          <w:lang w:eastAsia="pl-PL"/>
        </w:rPr>
        <w:t>nie składaj dokumentu potwierdzającego niepełnosprawność.</w:t>
      </w:r>
    </w:p>
    <w:p w:rsidR="006A198F" w:rsidRPr="00AD32C7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 w:rsidRPr="00AD32C7">
        <w:rPr>
          <w:rFonts w:ascii="Book Antiqua" w:eastAsia="Times New Roman" w:hAnsi="Book Antiqua" w:cs="Arial"/>
          <w:lang w:eastAsia="pl-PL"/>
        </w:rPr>
        <w:br/>
      </w:r>
      <w:r w:rsidRPr="00AD32C7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AD32C7">
        <w:rPr>
          <w:rFonts w:ascii="Book Antiqua" w:eastAsia="Times New Roman" w:hAnsi="Book Antiqua" w:cs="Arial"/>
          <w:lang w:eastAsia="pl-PL"/>
        </w:rPr>
        <w:t>.</w:t>
      </w:r>
    </w:p>
    <w:p w:rsidR="006A198F" w:rsidRPr="00AD32C7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AD32C7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Warunki pracy: </w:t>
      </w:r>
    </w:p>
    <w:p w:rsidR="00FD655B" w:rsidRPr="00AD32C7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Praca w siedzibie urzędu</w:t>
      </w:r>
    </w:p>
    <w:p w:rsidR="00FD655B" w:rsidRPr="00AD32C7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P</w:t>
      </w:r>
      <w:r w:rsidR="00FD655B" w:rsidRPr="00AD32C7">
        <w:rPr>
          <w:rFonts w:ascii="Book Antiqua" w:hAnsi="Book Antiqua"/>
        </w:rPr>
        <w:t>raca przy komputerze po</w:t>
      </w:r>
      <w:r w:rsidR="00AD32C7" w:rsidRPr="00AD32C7">
        <w:rPr>
          <w:rFonts w:ascii="Book Antiqua" w:hAnsi="Book Antiqua"/>
        </w:rPr>
        <w:t>ni</w:t>
      </w:r>
      <w:r w:rsidR="00FD655B" w:rsidRPr="00AD32C7">
        <w:rPr>
          <w:rFonts w:ascii="Book Antiqua" w:hAnsi="Book Antiqua"/>
        </w:rPr>
        <w:t>że</w:t>
      </w:r>
      <w:r w:rsidRPr="00AD32C7">
        <w:rPr>
          <w:rFonts w:ascii="Book Antiqua" w:hAnsi="Book Antiqua"/>
        </w:rPr>
        <w:t>j połowy dziennego czasu pracy</w:t>
      </w:r>
    </w:p>
    <w:p w:rsidR="00AD32C7" w:rsidRPr="00AD32C7" w:rsidRDefault="00AD32C7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 w:cs="Arial"/>
        </w:rPr>
        <w:t>Wysiłek fizyczny - przenoszenie przedmiotów do 20 kg</w:t>
      </w:r>
    </w:p>
    <w:p w:rsidR="00FD655B" w:rsidRPr="00AD32C7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B</w:t>
      </w:r>
      <w:r w:rsidR="00FD655B" w:rsidRPr="00AD32C7">
        <w:rPr>
          <w:rFonts w:ascii="Book Antiqua" w:hAnsi="Book Antiqua"/>
        </w:rPr>
        <w:t>udynek</w:t>
      </w:r>
      <w:r w:rsidRPr="00AD32C7">
        <w:rPr>
          <w:rFonts w:ascii="Book Antiqua" w:hAnsi="Book Antiqua"/>
        </w:rPr>
        <w:t xml:space="preserve"> główny komendy</w:t>
      </w:r>
      <w:r w:rsidR="00FD655B" w:rsidRPr="00AD32C7">
        <w:rPr>
          <w:rFonts w:ascii="Book Antiqua" w:hAnsi="Book Antiqua"/>
        </w:rPr>
        <w:t xml:space="preserve"> częściowo przystosowany dla osób ze szczególnymi potrzebami (t</w:t>
      </w:r>
      <w:r w:rsidRPr="00AD32C7">
        <w:rPr>
          <w:rFonts w:ascii="Book Antiqua" w:hAnsi="Book Antiqua"/>
        </w:rPr>
        <w:t>oaleta</w:t>
      </w:r>
      <w:r w:rsidR="00FD655B" w:rsidRPr="00AD32C7">
        <w:rPr>
          <w:rFonts w:ascii="Book Antiqua" w:hAnsi="Book Antiqua"/>
        </w:rPr>
        <w:t xml:space="preserve"> </w:t>
      </w:r>
      <w:r w:rsidRPr="00AD32C7">
        <w:rPr>
          <w:rFonts w:ascii="Book Antiqua" w:hAnsi="Book Antiqua"/>
        </w:rPr>
        <w:t>przystosowania dla osób ze szczególnymi potrzebami</w:t>
      </w:r>
      <w:r w:rsidR="00FD655B" w:rsidRPr="00AD32C7">
        <w:rPr>
          <w:rFonts w:ascii="Book Antiqua" w:hAnsi="Book Antiqua"/>
        </w:rPr>
        <w:t>, winda prowadząca na parter budynku</w:t>
      </w:r>
      <w:r w:rsidRPr="00AD32C7">
        <w:rPr>
          <w:rFonts w:ascii="Book Antiqua" w:hAnsi="Book Antiqua"/>
        </w:rPr>
        <w:t>). B</w:t>
      </w:r>
      <w:r w:rsidR="00FD655B" w:rsidRPr="00AD32C7">
        <w:rPr>
          <w:rFonts w:ascii="Book Antiqua" w:hAnsi="Book Antiqua"/>
        </w:rPr>
        <w:t>rak udogodnień do poruszania się między kondygnacjami budynku</w:t>
      </w:r>
      <w:r w:rsidRPr="00AD32C7">
        <w:rPr>
          <w:rFonts w:ascii="Book Antiqua" w:hAnsi="Book Antiqua"/>
        </w:rPr>
        <w:t xml:space="preserve"> głównego</w:t>
      </w:r>
      <w:r w:rsidRPr="00AD32C7">
        <w:rPr>
          <w:rFonts w:ascii="Book Antiqua" w:hAnsi="Book Antiqua"/>
        </w:rPr>
        <w:br/>
      </w:r>
      <w:r w:rsidR="00FD655B" w:rsidRPr="00AD32C7">
        <w:rPr>
          <w:rFonts w:ascii="Book Antiqua" w:hAnsi="Book Antiqua"/>
        </w:rPr>
        <w:t>i w pozostałych budynkach komendy</w:t>
      </w:r>
      <w:r w:rsidRPr="00AD32C7">
        <w:rPr>
          <w:rFonts w:ascii="Book Antiqua" w:hAnsi="Book Antiqua"/>
        </w:rPr>
        <w:t>, w tym w budynku, w którym znajduje się oferowane stanowisko pracy</w:t>
      </w:r>
      <w:r w:rsidR="00FD655B" w:rsidRPr="00AD32C7">
        <w:rPr>
          <w:rFonts w:ascii="Book Antiqua" w:hAnsi="Book Antiqua"/>
        </w:rPr>
        <w:t xml:space="preserve">. </w:t>
      </w:r>
    </w:p>
    <w:p w:rsidR="00FD655B" w:rsidRPr="00AD32C7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AD32C7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Dodatkowe informacje: </w:t>
      </w:r>
    </w:p>
    <w:p w:rsidR="00FD655B" w:rsidRPr="00AD32C7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AD32C7">
        <w:rPr>
          <w:rFonts w:ascii="Book Antiqua" w:eastAsia="Times New Roman" w:hAnsi="Book Antiqua" w:cs="Arial"/>
          <w:lang w:eastAsia="pl-PL"/>
        </w:rPr>
        <w:t>.</w:t>
      </w:r>
    </w:p>
    <w:p w:rsidR="00FD655B" w:rsidRPr="00AD32C7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AD32C7">
        <w:rPr>
          <w:rFonts w:ascii="Book Antiqua" w:eastAsia="Times New Roman" w:hAnsi="Book Antiqua" w:cs="Arial"/>
          <w:lang w:eastAsia="pl-PL"/>
        </w:rPr>
        <w:t>.</w:t>
      </w:r>
      <w:r w:rsidR="00A65C9B" w:rsidRPr="00AD32C7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AD32C7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AD32C7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 w:rsidRPr="00AD32C7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AD32C7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 w:rsidRPr="00AD32C7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AD32C7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AD32C7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AD32C7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Pr="00AD32C7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AD32C7" w:rsidRDefault="00A65C9B" w:rsidP="00A65C9B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Planujemy następujące metody/techniki naboru: </w:t>
      </w:r>
    </w:p>
    <w:p w:rsidR="00A65C9B" w:rsidRPr="00AD32C7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Analiza merytoryczna ofert spełniających wymagania formalne</w:t>
      </w:r>
    </w:p>
    <w:p w:rsidR="00A65C9B" w:rsidRPr="00AD32C7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Test wiedzy w zakresie znajomości przepis</w:t>
      </w:r>
      <w:r w:rsidR="00AD32C7" w:rsidRPr="00AD32C7">
        <w:rPr>
          <w:rFonts w:ascii="Book Antiqua" w:hAnsi="Book Antiqua"/>
        </w:rPr>
        <w:t>u</w:t>
      </w:r>
      <w:r w:rsidRPr="00AD32C7">
        <w:rPr>
          <w:rFonts w:ascii="Book Antiqua" w:hAnsi="Book Antiqua"/>
        </w:rPr>
        <w:t xml:space="preserve"> wskazan</w:t>
      </w:r>
      <w:r w:rsidR="00AD32C7" w:rsidRPr="00AD32C7">
        <w:rPr>
          <w:rFonts w:ascii="Book Antiqua" w:hAnsi="Book Antiqua"/>
        </w:rPr>
        <w:t>ego</w:t>
      </w:r>
      <w:r w:rsidRPr="00AD32C7">
        <w:rPr>
          <w:rFonts w:ascii="Book Antiqua" w:hAnsi="Book Antiqua"/>
        </w:rPr>
        <w:t xml:space="preserve"> w wymaganiach niezbędnych</w:t>
      </w:r>
    </w:p>
    <w:p w:rsidR="00A65C9B" w:rsidRPr="00AD32C7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Sprawdzenie u</w:t>
      </w:r>
      <w:r w:rsidR="00AD32C7" w:rsidRPr="00AD32C7">
        <w:rPr>
          <w:rFonts w:ascii="Book Antiqua" w:hAnsi="Book Antiqua"/>
        </w:rPr>
        <w:t>miejętności obsługi komputera</w:t>
      </w:r>
    </w:p>
    <w:p w:rsidR="00A65C9B" w:rsidRPr="00AD32C7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Rozmowa kwalifikacyjna</w:t>
      </w:r>
    </w:p>
    <w:p w:rsidR="00A65C9B" w:rsidRPr="00AD32C7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Dokumenty niezbędne: </w:t>
      </w:r>
    </w:p>
    <w:p w:rsidR="00F327EC" w:rsidRPr="00AD32C7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CV i list motywacyjny,</w:t>
      </w:r>
    </w:p>
    <w:p w:rsidR="00F327EC" w:rsidRPr="00AD32C7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K</w:t>
      </w:r>
      <w:r w:rsidR="00F327EC" w:rsidRPr="00AD32C7">
        <w:rPr>
          <w:rFonts w:ascii="Book Antiqua" w:hAnsi="Book Antiqua"/>
        </w:rPr>
        <w:t>opie dokumentów potwierdzających spełnienie wymagania niezb</w:t>
      </w:r>
      <w:r w:rsidR="00150484" w:rsidRPr="00AD32C7">
        <w:rPr>
          <w:rFonts w:ascii="Book Antiqua" w:hAnsi="Book Antiqua"/>
        </w:rPr>
        <w:t>ędnego w zakresie wykształcenia,</w:t>
      </w:r>
    </w:p>
    <w:p w:rsidR="00150484" w:rsidRPr="00AD32C7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K</w:t>
      </w:r>
      <w:r w:rsidR="00150484" w:rsidRPr="00AD32C7">
        <w:rPr>
          <w:rFonts w:ascii="Book Antiqua" w:hAnsi="Book Antiqua"/>
        </w:rPr>
        <w:t>opie dokumentów potwierdzających spełnienie wymagania niezbędnego w zakresie doświadczenia zawodowego</w:t>
      </w:r>
      <w:r w:rsidRPr="00AD32C7">
        <w:rPr>
          <w:rFonts w:ascii="Book Antiqua" w:hAnsi="Book Antiqua"/>
        </w:rPr>
        <w:t>/stażu pracy</w:t>
      </w:r>
    </w:p>
    <w:p w:rsidR="00150484" w:rsidRPr="00AD32C7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O</w:t>
      </w:r>
      <w:r w:rsidR="00150484" w:rsidRPr="00AD32C7">
        <w:rPr>
          <w:rFonts w:ascii="Book Antiqua" w:hAnsi="Book Antiqua"/>
        </w:rPr>
        <w:t>świadczenie o wyrażeniu zgody na przeprowadzenie postępowania sprawdzającego zgodnie z ustawą z dnia 5 sierpnia 2010 r. o</w:t>
      </w:r>
      <w:r w:rsidRPr="00AD32C7">
        <w:rPr>
          <w:rFonts w:ascii="Book Antiqua" w:hAnsi="Book Antiqua"/>
        </w:rPr>
        <w:t xml:space="preserve"> ochronie informacji niejawnych</w:t>
      </w:r>
    </w:p>
    <w:p w:rsidR="00F327EC" w:rsidRPr="00AD32C7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O</w:t>
      </w:r>
      <w:r w:rsidR="00F327EC" w:rsidRPr="00AD32C7">
        <w:rPr>
          <w:rFonts w:ascii="Book Antiqua" w:hAnsi="Book Antiqua"/>
        </w:rPr>
        <w:t>świadczenie o posiadaniu obywatelstwa polskiego</w:t>
      </w:r>
    </w:p>
    <w:p w:rsidR="00F327EC" w:rsidRPr="00AD32C7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O</w:t>
      </w:r>
      <w:r w:rsidR="00F327EC" w:rsidRPr="00AD32C7">
        <w:rPr>
          <w:rFonts w:ascii="Book Antiqua" w:hAnsi="Book Antiqua"/>
        </w:rPr>
        <w:t>świadczenie o korzystaniu z pełni praw publicznych</w:t>
      </w:r>
    </w:p>
    <w:p w:rsidR="00F327EC" w:rsidRPr="00AD32C7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O</w:t>
      </w:r>
      <w:r w:rsidR="00F327EC" w:rsidRPr="00AD32C7">
        <w:rPr>
          <w:rFonts w:ascii="Book Antiqua" w:hAnsi="Book Antiqua"/>
        </w:rPr>
        <w:t xml:space="preserve">świadczenie o nieskazaniu prawomocnym wyrokiem za umyślne przestępstwo lub umyślne przestępstwo skarbowe </w:t>
      </w:r>
    </w:p>
    <w:p w:rsidR="00F327EC" w:rsidRPr="00AD32C7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AD32C7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Dokumenty dodatkowe: </w:t>
      </w:r>
    </w:p>
    <w:p w:rsidR="00F327EC" w:rsidRPr="00AD32C7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K</w:t>
      </w:r>
      <w:r w:rsidR="00F327EC" w:rsidRPr="00AD32C7">
        <w:rPr>
          <w:rFonts w:ascii="Book Antiqua" w:hAnsi="Book Antiqua"/>
        </w:rPr>
        <w:t>opie dokumentów potwierdzających spełnienie wygania dodatkowego w zakresie wykształcenia,</w:t>
      </w:r>
    </w:p>
    <w:p w:rsidR="00F327EC" w:rsidRPr="00AD32C7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lastRenderedPageBreak/>
        <w:t>K</w:t>
      </w:r>
      <w:r w:rsidR="00F21A35" w:rsidRPr="00AD32C7">
        <w:rPr>
          <w:rFonts w:ascii="Book Antiqua" w:hAnsi="Book Antiqua"/>
        </w:rPr>
        <w:t xml:space="preserve">opie dokumentów </w:t>
      </w:r>
      <w:r w:rsidR="00F327EC" w:rsidRPr="00AD32C7">
        <w:rPr>
          <w:rFonts w:ascii="Book Antiqua" w:hAnsi="Book Antiqua"/>
        </w:rPr>
        <w:t xml:space="preserve">potwierdzających spełnienie wymagania dodatkowego w zakresie doświadczenia zawodowego/stażu pracy. </w:t>
      </w:r>
    </w:p>
    <w:p w:rsidR="00D16194" w:rsidRPr="00AD32C7" w:rsidRDefault="00D16194" w:rsidP="00F327EC">
      <w:pPr>
        <w:spacing w:after="0" w:line="240" w:lineRule="auto"/>
        <w:rPr>
          <w:rFonts w:ascii="Book Antiqua" w:hAnsi="Book Antiqua"/>
          <w:b/>
        </w:rPr>
      </w:pPr>
    </w:p>
    <w:p w:rsidR="00F21A35" w:rsidRPr="00AD32C7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AD32C7" w:rsidRDefault="002E2B9A" w:rsidP="00F327EC">
      <w:pPr>
        <w:spacing w:after="0" w:line="240" w:lineRule="auto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>Aplikuj</w:t>
      </w:r>
      <w:r w:rsidR="00F327EC" w:rsidRPr="00AD32C7">
        <w:rPr>
          <w:rFonts w:ascii="Book Antiqua" w:hAnsi="Book Antiqua"/>
          <w:b/>
        </w:rPr>
        <w:t xml:space="preserve">:  </w:t>
      </w:r>
    </w:p>
    <w:p w:rsidR="00D16194" w:rsidRPr="00AD32C7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d</w:t>
      </w:r>
      <w:r w:rsidR="00F327EC" w:rsidRPr="00AD32C7">
        <w:rPr>
          <w:rFonts w:ascii="Book Antiqua" w:hAnsi="Book Antiqua"/>
        </w:rPr>
        <w:t xml:space="preserve">okumenty należy złożyć do: </w:t>
      </w:r>
      <w:r w:rsidR="00D12460">
        <w:rPr>
          <w:rFonts w:ascii="Book Antiqua" w:hAnsi="Book Antiqua"/>
          <w:b/>
        </w:rPr>
        <w:t>31 stycznia 2022</w:t>
      </w:r>
      <w:r w:rsidR="00F327EC" w:rsidRPr="00AD32C7">
        <w:rPr>
          <w:rFonts w:ascii="Book Antiqua" w:hAnsi="Book Antiqua"/>
          <w:b/>
        </w:rPr>
        <w:t xml:space="preserve"> r.</w:t>
      </w:r>
      <w:r w:rsidR="00F327EC" w:rsidRPr="00AD32C7">
        <w:rPr>
          <w:rFonts w:ascii="Book Antiqua" w:hAnsi="Book Antiqua"/>
        </w:rPr>
        <w:t xml:space="preserve"> </w:t>
      </w:r>
      <w:r w:rsidR="003C3528" w:rsidRPr="00AD32C7">
        <w:rPr>
          <w:rFonts w:ascii="Book Antiqua" w:hAnsi="Book Antiqua"/>
        </w:rPr>
        <w:t>w formie papierowej w zamkniętej kopercie na adres:</w:t>
      </w:r>
    </w:p>
    <w:p w:rsidR="003C3528" w:rsidRPr="00AD32C7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Komenda Powiatowa Policji </w:t>
      </w:r>
    </w:p>
    <w:p w:rsidR="003C3528" w:rsidRPr="00AD32C7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ul. Toruńska 13-15 </w:t>
      </w:r>
    </w:p>
    <w:p w:rsidR="003C3528" w:rsidRPr="00AD32C7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88-100 Inowrocław </w:t>
      </w:r>
    </w:p>
    <w:p w:rsidR="003C3528" w:rsidRPr="00AD32C7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AD32C7">
        <w:rPr>
          <w:rFonts w:ascii="Book Antiqua" w:hAnsi="Book Antiqua"/>
          <w:b/>
        </w:rPr>
        <w:t xml:space="preserve">z dopiskiem: oferta zatrudnienia w służbie cywilnej </w:t>
      </w:r>
      <w:r w:rsidR="00D12460">
        <w:rPr>
          <w:rFonts w:ascii="Book Antiqua" w:hAnsi="Book Antiqua"/>
          <w:b/>
        </w:rPr>
        <w:t>– Wydział Kryminalny</w:t>
      </w:r>
      <w:bookmarkStart w:id="0" w:name="_GoBack"/>
      <w:bookmarkEnd w:id="0"/>
    </w:p>
    <w:p w:rsidR="00D16194" w:rsidRPr="00AD32C7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D</w:t>
      </w:r>
      <w:r w:rsidR="00F327EC" w:rsidRPr="00AD32C7">
        <w:rPr>
          <w:rFonts w:ascii="Book Antiqua" w:hAnsi="Book Antiqua"/>
        </w:rPr>
        <w:t xml:space="preserve">ecyduje data: stempla pocztowego/osobistego dostarczenia oferty do urzędu </w:t>
      </w:r>
    </w:p>
    <w:p w:rsidR="002E2B9A" w:rsidRPr="00AD32C7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Z</w:t>
      </w:r>
      <w:r w:rsidR="002E2B9A" w:rsidRPr="00AD32C7">
        <w:rPr>
          <w:rFonts w:ascii="Book Antiqua" w:hAnsi="Book Antiqua"/>
        </w:rPr>
        <w:t>apraszamy również do kontaktu telefonicznego</w:t>
      </w:r>
      <w:r w:rsidR="00F327EC" w:rsidRPr="00AD32C7">
        <w:rPr>
          <w:rFonts w:ascii="Book Antiqua" w:hAnsi="Book Antiqua"/>
        </w:rPr>
        <w:t>:</w:t>
      </w:r>
      <w:r w:rsidR="002E2B9A" w:rsidRPr="00AD32C7">
        <w:rPr>
          <w:rFonts w:ascii="Book Antiqua" w:hAnsi="Book Antiqua"/>
        </w:rPr>
        <w:t xml:space="preserve"> 47 7528293 lub 47 7528224</w:t>
      </w:r>
    </w:p>
    <w:p w:rsidR="00F327EC" w:rsidRPr="00AD32C7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AD32C7">
        <w:rPr>
          <w:rFonts w:ascii="Book Antiqua" w:hAnsi="Book Antiqua"/>
        </w:rPr>
        <w:t>A</w:t>
      </w:r>
      <w:r w:rsidR="002E2B9A" w:rsidRPr="00AD32C7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4DB8"/>
    <w:multiLevelType w:val="hybridMultilevel"/>
    <w:tmpl w:val="8A5C8BE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3AA8"/>
    <w:multiLevelType w:val="hybridMultilevel"/>
    <w:tmpl w:val="F0F0AAE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51870"/>
    <w:multiLevelType w:val="hybridMultilevel"/>
    <w:tmpl w:val="849EFF70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C2713"/>
    <w:rsid w:val="001151C2"/>
    <w:rsid w:val="00150484"/>
    <w:rsid w:val="001D0D36"/>
    <w:rsid w:val="001F7D5A"/>
    <w:rsid w:val="00232EE9"/>
    <w:rsid w:val="002E2B9A"/>
    <w:rsid w:val="002F6BF8"/>
    <w:rsid w:val="003C3528"/>
    <w:rsid w:val="004B4697"/>
    <w:rsid w:val="00520A30"/>
    <w:rsid w:val="005F4578"/>
    <w:rsid w:val="00606015"/>
    <w:rsid w:val="006650FD"/>
    <w:rsid w:val="006A198F"/>
    <w:rsid w:val="0087099D"/>
    <w:rsid w:val="008A1070"/>
    <w:rsid w:val="008A6EE8"/>
    <w:rsid w:val="008E00AF"/>
    <w:rsid w:val="0097671F"/>
    <w:rsid w:val="009A6D96"/>
    <w:rsid w:val="00A65C9B"/>
    <w:rsid w:val="00A807BE"/>
    <w:rsid w:val="00AD32C7"/>
    <w:rsid w:val="00B35E94"/>
    <w:rsid w:val="00B97A57"/>
    <w:rsid w:val="00D12460"/>
    <w:rsid w:val="00D16194"/>
    <w:rsid w:val="00D46F90"/>
    <w:rsid w:val="00F21A35"/>
    <w:rsid w:val="00F327EC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6F3C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606974</cp:lastModifiedBy>
  <cp:revision>3</cp:revision>
  <cp:lastPrinted>2022-01-20T15:15:00Z</cp:lastPrinted>
  <dcterms:created xsi:type="dcterms:W3CDTF">2022-01-20T15:16:00Z</dcterms:created>
  <dcterms:modified xsi:type="dcterms:W3CDTF">2022-01-20T16:00:00Z</dcterms:modified>
</cp:coreProperties>
</file>