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30" w:rsidRDefault="00F66D30" w:rsidP="00F327EC">
      <w:pPr>
        <w:spacing w:after="0" w:line="240" w:lineRule="auto"/>
        <w:rPr>
          <w:rFonts w:ascii="Book Antiqua" w:hAnsi="Book Antiqua"/>
          <w:b/>
          <w:color w:val="002060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  <w:color w:val="002060"/>
        </w:rPr>
        <w:t>Ogłoszenie nr</w:t>
      </w:r>
      <w:r w:rsidR="00F12C47">
        <w:rPr>
          <w:rFonts w:ascii="Book Antiqua" w:hAnsi="Book Antiqua"/>
          <w:b/>
          <w:color w:val="002060"/>
        </w:rPr>
        <w:t xml:space="preserve"> </w:t>
      </w:r>
      <w:r w:rsidR="00F30EAC">
        <w:rPr>
          <w:rFonts w:ascii="Book Antiqua" w:hAnsi="Book Antiqua"/>
          <w:b/>
          <w:color w:val="002060"/>
        </w:rPr>
        <w:t xml:space="preserve"> </w:t>
      </w:r>
      <w:r w:rsidR="00B57D82">
        <w:rPr>
          <w:rFonts w:ascii="Book Antiqua" w:hAnsi="Book Antiqua"/>
          <w:b/>
          <w:color w:val="002060"/>
        </w:rPr>
        <w:t>11</w:t>
      </w:r>
      <w:r w:rsidRPr="00F327EC">
        <w:rPr>
          <w:rFonts w:ascii="Book Antiqua" w:hAnsi="Book Antiqua"/>
          <w:b/>
          <w:color w:val="002060"/>
        </w:rPr>
        <w:t xml:space="preserve"> </w:t>
      </w:r>
      <w:r w:rsidR="00DA4133">
        <w:rPr>
          <w:rFonts w:ascii="Book Antiqua" w:hAnsi="Book Antiqua"/>
          <w:b/>
          <w:color w:val="002060"/>
        </w:rPr>
        <w:t>/23</w:t>
      </w:r>
      <w:r w:rsidRPr="00F327EC">
        <w:rPr>
          <w:rFonts w:ascii="Book Antiqua" w:hAnsi="Book Antiqua"/>
          <w:b/>
          <w:color w:val="002060"/>
        </w:rPr>
        <w:t xml:space="preserve"> na stanowisko </w:t>
      </w:r>
      <w:r w:rsidR="00F30EAC">
        <w:rPr>
          <w:rFonts w:ascii="Book Antiqua" w:hAnsi="Book Antiqua"/>
          <w:b/>
          <w:color w:val="002060"/>
        </w:rPr>
        <w:t>kierownika Kancelarii Tajnej Zespołu ds. Ochrony Informacji Niejawnych</w:t>
      </w:r>
      <w:r w:rsidRPr="00F327EC">
        <w:rPr>
          <w:rFonts w:ascii="Book Antiqua" w:hAnsi="Book Antiqua"/>
          <w:b/>
          <w:color w:val="002060"/>
        </w:rPr>
        <w:t xml:space="preserve"> (nr ogłoszenia w BIP KPRM</w:t>
      </w:r>
      <w:r w:rsidR="00C62DA9">
        <w:rPr>
          <w:rFonts w:ascii="Book Antiqua" w:hAnsi="Book Antiqua"/>
          <w:b/>
          <w:color w:val="002060"/>
        </w:rPr>
        <w:t xml:space="preserve">  nr</w:t>
      </w:r>
      <w:r w:rsidR="000D2C48">
        <w:rPr>
          <w:rFonts w:ascii="Book Antiqua" w:hAnsi="Book Antiqua"/>
          <w:b/>
          <w:color w:val="002060"/>
        </w:rPr>
        <w:t xml:space="preserve"> 131708</w:t>
      </w:r>
      <w:r w:rsidRPr="00F327EC">
        <w:rPr>
          <w:rFonts w:ascii="Book Antiqua" w:hAnsi="Book Antiqua"/>
          <w:b/>
          <w:color w:val="002060"/>
        </w:rPr>
        <w:t xml:space="preserve">)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</w:rPr>
        <w:t xml:space="preserve">Data ukazania się ogłoszenia: </w:t>
      </w:r>
      <w:r w:rsidR="00B57D82">
        <w:rPr>
          <w:rFonts w:ascii="Book Antiqua" w:hAnsi="Book Antiqua"/>
          <w:b/>
        </w:rPr>
        <w:t>19.12.2023</w:t>
      </w:r>
      <w:r w:rsidRPr="00F327EC">
        <w:rPr>
          <w:rFonts w:ascii="Book Antiqua" w:hAnsi="Book Antiqua"/>
          <w:b/>
        </w:rPr>
        <w:t xml:space="preserve"> r. 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Komendant Powiatowy Policji poszukuje kandydatek/kandydatów na stanowisko: </w:t>
      </w:r>
      <w:r w:rsidR="00F30EAC">
        <w:rPr>
          <w:rFonts w:ascii="Book Antiqua" w:hAnsi="Book Antiqua"/>
        </w:rPr>
        <w:t>kierownika Kancelarii Tajnej Zespołu ds. Ochrony Informacji Niejawnych</w:t>
      </w:r>
      <w:r w:rsidRPr="00F327EC">
        <w:rPr>
          <w:rFonts w:ascii="Book Antiqua" w:hAnsi="Book Antiqua"/>
        </w:rPr>
        <w:t xml:space="preserve">.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D16194">
        <w:rPr>
          <w:rFonts w:ascii="Book Antiqua" w:hAnsi="Book Antiqua"/>
          <w:b/>
        </w:rPr>
        <w:t>Wymiar etatu: 1</w:t>
      </w:r>
      <w:r w:rsidR="002F6BF8">
        <w:rPr>
          <w:rFonts w:ascii="Book Antiqua" w:hAnsi="Book Antiqua"/>
          <w:b/>
        </w:rPr>
        <w:t xml:space="preserve">         </w:t>
      </w:r>
      <w:r w:rsidRPr="00D16194">
        <w:rPr>
          <w:rFonts w:ascii="Book Antiqua" w:hAnsi="Book Antiqua"/>
          <w:b/>
        </w:rPr>
        <w:t>Liczba stanowisk pracy: 1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D16194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Adres urzędu: </w:t>
      </w: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Komenda Powiatowa Policji w Inowrocławiu, ul. Toruńska 13-15, 88-100 Inowrocław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Miejsce wykonywania pracy: </w:t>
      </w:r>
      <w:r w:rsidRPr="00D16194">
        <w:rPr>
          <w:rFonts w:ascii="Book Antiqua" w:hAnsi="Book Antiqua"/>
          <w:b/>
        </w:rPr>
        <w:t>Inowro</w:t>
      </w:r>
      <w:r w:rsidR="002F6BF8">
        <w:rPr>
          <w:rFonts w:ascii="Book Antiqua" w:hAnsi="Book Antiqua"/>
          <w:b/>
        </w:rPr>
        <w:t xml:space="preserve">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6A198F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Osoba na tym stanowisku</w:t>
      </w:r>
      <w:r w:rsidR="00F327EC" w:rsidRPr="00D16194">
        <w:rPr>
          <w:rFonts w:ascii="Book Antiqua" w:hAnsi="Book Antiqua"/>
          <w:b/>
        </w:rPr>
        <w:t xml:space="preserve">: </w:t>
      </w:r>
    </w:p>
    <w:p w:rsidR="00F66D30" w:rsidRPr="00CD086F" w:rsidRDefault="00C07AB7" w:rsidP="00373155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CD086F">
        <w:rPr>
          <w:rFonts w:ascii="Book Antiqua" w:hAnsi="Book Antiqua"/>
        </w:rPr>
        <w:t>Rejestrowanie dokumentów niejawnych w celu prawidłowego obiegu dokumentów niejawnych</w:t>
      </w:r>
      <w:r w:rsidR="00F66D30" w:rsidRPr="00CD086F">
        <w:rPr>
          <w:rFonts w:ascii="Book Antiqua" w:hAnsi="Book Antiqua"/>
        </w:rPr>
        <w:t xml:space="preserve"> </w:t>
      </w:r>
    </w:p>
    <w:p w:rsidR="00C07AB7" w:rsidRPr="00CD086F" w:rsidRDefault="00C07AB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CD086F">
        <w:rPr>
          <w:rFonts w:ascii="Book Antiqua" w:hAnsi="Book Antiqua"/>
        </w:rPr>
        <w:t xml:space="preserve">Ewidencjonowanie, przechowywanie, przekazywanie i wysyłanie dokumentów niejawnych </w:t>
      </w:r>
      <w:r w:rsidR="00B57D82">
        <w:rPr>
          <w:rFonts w:ascii="Book Antiqua" w:hAnsi="Book Antiqua"/>
        </w:rPr>
        <w:br/>
      </w:r>
      <w:r w:rsidRPr="00CD086F">
        <w:rPr>
          <w:rFonts w:ascii="Book Antiqua" w:hAnsi="Book Antiqua"/>
        </w:rPr>
        <w:t xml:space="preserve">w celu prawidłowego obiegu dokumentów </w:t>
      </w:r>
    </w:p>
    <w:p w:rsidR="00802A55" w:rsidRPr="00CD086F" w:rsidRDefault="00C07AB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CD086F">
        <w:rPr>
          <w:rFonts w:ascii="Book Antiqua" w:hAnsi="Book Antiqua"/>
        </w:rPr>
        <w:t>Prowadzenie urządzeń ewidencyjnych w celu prawidłowego funkcjonowania kancelarii tajnej</w:t>
      </w:r>
    </w:p>
    <w:p w:rsidR="00F327EC" w:rsidRPr="00CD086F" w:rsidRDefault="00CD086F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CD086F">
        <w:rPr>
          <w:rFonts w:ascii="Book Antiqua" w:hAnsi="Book Antiqua"/>
        </w:rPr>
        <w:t>Odnotowywanie zmiany zniesienia klauzuli tajności lub przedłużenia skrócenia okresu ochrony dokumentów niejawnych w urządzeniach ewidencyjnych</w:t>
      </w:r>
    </w:p>
    <w:p w:rsidR="00CD086F" w:rsidRPr="00CD086F" w:rsidRDefault="00CD086F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CD086F">
        <w:rPr>
          <w:rFonts w:ascii="Book Antiqua" w:hAnsi="Book Antiqua"/>
        </w:rPr>
        <w:t>Archiwizowanie dokumentów niejawnych znajdujących się w kancelarii tajnej w celu prawidłowego obiegu dokumentów niejawnych</w:t>
      </w:r>
    </w:p>
    <w:p w:rsidR="00CD086F" w:rsidRPr="00CD086F" w:rsidRDefault="00CD086F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CD086F">
        <w:rPr>
          <w:rFonts w:ascii="Book Antiqua" w:hAnsi="Book Antiqua"/>
        </w:rPr>
        <w:t>Coroczne rozliczanie wszystkich pozycji w prowadzonych urządzeniach ewidencyjnych w celu prawidłowego obiegu dokumentów niejawnych.</w:t>
      </w:r>
    </w:p>
    <w:p w:rsidR="00802A55" w:rsidRPr="00CD086F" w:rsidRDefault="00802A55" w:rsidP="00802A55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Wymagania niezbędne: 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6A198F">
        <w:rPr>
          <w:rFonts w:ascii="Book Antiqua" w:hAnsi="Book Antiqua"/>
        </w:rPr>
        <w:t>ykształcenie: średnie</w:t>
      </w:r>
    </w:p>
    <w:p w:rsidR="00FC2CEF" w:rsidRDefault="00FB1942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obsługi komputera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Samodzielność, </w:t>
      </w:r>
      <w:r w:rsidR="00A81515">
        <w:rPr>
          <w:rFonts w:ascii="Book Antiqua" w:hAnsi="Book Antiqua"/>
        </w:rPr>
        <w:t>kreatywność</w:t>
      </w:r>
      <w:r w:rsidR="00F327EC" w:rsidRPr="00F327EC">
        <w:rPr>
          <w:rFonts w:ascii="Book Antiqua" w:hAnsi="Book Antiqua"/>
        </w:rPr>
        <w:t xml:space="preserve">, </w:t>
      </w:r>
    </w:p>
    <w:p w:rsidR="007A1240" w:rsidRPr="007A1240" w:rsidRDefault="00DC5483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7A1240" w:rsidRPr="007A1240">
        <w:rPr>
          <w:rFonts w:ascii="Book Antiqua" w:hAnsi="Book Antiqua"/>
        </w:rPr>
        <w:t xml:space="preserve">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1944–1990 oraz treści tych dokumentów - nie dotyczy kandydatek/kandydatów urodzonych 1</w:t>
      </w:r>
      <w:r>
        <w:rPr>
          <w:rFonts w:ascii="Book Antiqua" w:hAnsi="Book Antiqua"/>
        </w:rPr>
        <w:t xml:space="preserve"> </w:t>
      </w:r>
      <w:r w:rsidR="007A1240" w:rsidRPr="007A1240">
        <w:rPr>
          <w:rFonts w:ascii="Book Antiqua" w:hAnsi="Book Antiqua"/>
        </w:rPr>
        <w:t>sierpnia 1972 r. lub później. Osoba wybrana do zatrudnienia będzie musiała złożyć</w:t>
      </w:r>
      <w:r>
        <w:rPr>
          <w:rFonts w:ascii="Book Antiqua" w:hAnsi="Book Antiqua"/>
        </w:rPr>
        <w:t xml:space="preserve"> </w:t>
      </w:r>
      <w:r w:rsidR="007A1240" w:rsidRPr="007A1240">
        <w:rPr>
          <w:rFonts w:ascii="Book Antiqua" w:hAnsi="Book Antiqua"/>
        </w:rPr>
        <w:t>oświadczenie lustracyjne, jeśli urodziła się przed 1 sierpnia 1972 r.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327EC" w:rsidRPr="00F327EC">
        <w:rPr>
          <w:rFonts w:ascii="Book Antiqua" w:hAnsi="Book Antiqua"/>
        </w:rPr>
        <w:t>osiadanie obywatelstwa polski</w:t>
      </w:r>
      <w:r w:rsidR="006A198F">
        <w:rPr>
          <w:rFonts w:ascii="Book Antiqua" w:hAnsi="Book Antiqua"/>
        </w:rPr>
        <w:t>ego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orzys</w:t>
      </w:r>
      <w:r w:rsidR="006A198F">
        <w:rPr>
          <w:rFonts w:ascii="Book Antiqua" w:hAnsi="Book Antiqua"/>
        </w:rPr>
        <w:t>tanie z pełni praw publicznych</w:t>
      </w:r>
    </w:p>
    <w:p w:rsidR="00F327EC" w:rsidRP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327EC" w:rsidRPr="00F327EC">
        <w:rPr>
          <w:rFonts w:ascii="Book Antiqua" w:hAnsi="Book Antiqua"/>
        </w:rPr>
        <w:t>ieskazanie prawomocnym wyrokiem za umyślne przestępstwo lub</w:t>
      </w:r>
      <w:r>
        <w:rPr>
          <w:rFonts w:ascii="Book Antiqua" w:hAnsi="Book Antiqua"/>
        </w:rPr>
        <w:t xml:space="preserve"> umyślne przestępstwo skarbowe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C5483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C5483">
        <w:rPr>
          <w:rFonts w:ascii="Book Antiqua" w:hAnsi="Book Antiqua"/>
          <w:b/>
        </w:rPr>
        <w:t xml:space="preserve"> Wymagania dodatkowe: </w:t>
      </w:r>
    </w:p>
    <w:p w:rsidR="00FB1942" w:rsidRDefault="00FB1942" w:rsidP="006A198F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FB1942">
        <w:rPr>
          <w:rFonts w:ascii="Book Antiqua" w:hAnsi="Book Antiqua"/>
        </w:rPr>
        <w:t>dostęp do informacji niejawnych oznaczonych klauzulą „ściśle tajne”</w:t>
      </w:r>
    </w:p>
    <w:p w:rsidR="00FB1942" w:rsidRPr="00FB1942" w:rsidRDefault="00FB1942" w:rsidP="00FB1942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FB1942">
        <w:rPr>
          <w:rFonts w:ascii="Book Antiqua" w:hAnsi="Book Antiqua"/>
        </w:rPr>
        <w:t>znajomość przepisów o ochronie informacji niejawnych i pracy kancelaryjnej</w:t>
      </w:r>
    </w:p>
    <w:p w:rsidR="00FB1942" w:rsidRPr="00FB1942" w:rsidRDefault="00FB1942" w:rsidP="00FB1942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FB1942">
        <w:rPr>
          <w:rFonts w:ascii="Book Antiqua" w:hAnsi="Book Antiqua"/>
        </w:rPr>
        <w:t>doświadczenie zawodowe 6 miesięcy w pracy biurowej w urzędach administracji publicznej,  jednostkach samorządowych</w:t>
      </w:r>
    </w:p>
    <w:p w:rsidR="00FB1942" w:rsidRPr="00FB1942" w:rsidRDefault="00FB1942" w:rsidP="00FB1942">
      <w:pPr>
        <w:pStyle w:val="Akapitzlist"/>
        <w:spacing w:after="0" w:line="240" w:lineRule="auto"/>
        <w:rPr>
          <w:rFonts w:ascii="Book Antiqua" w:hAnsi="Book Antiqua"/>
        </w:rPr>
      </w:pPr>
    </w:p>
    <w:p w:rsidR="006A198F" w:rsidRPr="006A198F" w:rsidRDefault="006A198F" w:rsidP="006A198F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 oferujemy</w:t>
      </w:r>
      <w:r w:rsidRPr="00D16194">
        <w:rPr>
          <w:rFonts w:ascii="Book Antiqua" w:hAnsi="Book Antiqua"/>
          <w:b/>
        </w:rPr>
        <w:t xml:space="preserve">: </w:t>
      </w:r>
    </w:p>
    <w:p w:rsidR="00FC2CE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Możliwość wyjścia w celu załatwienia ważnej sprawy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>iejsce do odświeżenia się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P</w:t>
      </w:r>
      <w:r w:rsidR="006A198F">
        <w:rPr>
          <w:rFonts w:ascii="Book Antiqua" w:hAnsi="Book Antiqua"/>
        </w:rPr>
        <w:t>omieszczenie lub stojaki na rowery na terenie urzędu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 xml:space="preserve">iejsce do ćwiczeń </w:t>
      </w:r>
      <w:r>
        <w:rPr>
          <w:rFonts w:ascii="Book Antiqua" w:hAnsi="Book Antiqua"/>
        </w:rPr>
        <w:t>(</w:t>
      </w:r>
      <w:r w:rsidR="006A198F">
        <w:rPr>
          <w:rFonts w:ascii="Book Antiqua" w:hAnsi="Book Antiqua"/>
        </w:rPr>
        <w:t>siłownia</w:t>
      </w:r>
      <w:r>
        <w:rPr>
          <w:rFonts w:ascii="Book Antiqua" w:hAnsi="Book Antiqua"/>
        </w:rPr>
        <w:t>)</w:t>
      </w:r>
      <w:r w:rsidR="006A198F">
        <w:rPr>
          <w:rFonts w:ascii="Book Antiqua" w:hAnsi="Book Antiqua"/>
        </w:rPr>
        <w:t>.</w:t>
      </w:r>
    </w:p>
    <w:p w:rsidR="002E2B9A" w:rsidRDefault="002E2B9A" w:rsidP="00F327EC">
      <w:pPr>
        <w:spacing w:after="0" w:line="240" w:lineRule="auto"/>
        <w:rPr>
          <w:rFonts w:ascii="Book Antiqua" w:hAnsi="Book Antiqua"/>
          <w:b/>
        </w:rPr>
      </w:pPr>
    </w:p>
    <w:p w:rsidR="00FC2CEF" w:rsidRDefault="00FC2CEF" w:rsidP="00F327EC">
      <w:pPr>
        <w:spacing w:after="0" w:line="240" w:lineRule="auto"/>
        <w:rPr>
          <w:rFonts w:ascii="Book Antiqua" w:hAnsi="Book Antiqua"/>
          <w:b/>
        </w:rPr>
      </w:pPr>
    </w:p>
    <w:p w:rsidR="00FC2CEF" w:rsidRDefault="00FC2CEF" w:rsidP="00F327EC">
      <w:pPr>
        <w:spacing w:after="0" w:line="240" w:lineRule="auto"/>
        <w:rPr>
          <w:rFonts w:ascii="Book Antiqua" w:hAnsi="Book Antiqua"/>
          <w:b/>
        </w:rPr>
      </w:pPr>
    </w:p>
    <w:p w:rsidR="00FD655B" w:rsidRPr="00FD655B" w:rsidRDefault="006A198F" w:rsidP="00F327EC">
      <w:pPr>
        <w:spacing w:after="0" w:line="240" w:lineRule="auto"/>
        <w:rPr>
          <w:rFonts w:ascii="Book Antiqua" w:hAnsi="Book Antiqua"/>
          <w:b/>
        </w:rPr>
      </w:pPr>
      <w:r w:rsidRPr="00FD655B">
        <w:rPr>
          <w:rFonts w:ascii="Book Antiqua" w:hAnsi="Book Antiqua"/>
          <w:b/>
        </w:rPr>
        <w:t>Dostępność: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eastAsia="Times New Roman" w:hAnsi="Book Antiqua" w:cs="Arial"/>
          <w:lang w:eastAsia="pl-PL"/>
        </w:rPr>
      </w:pPr>
      <w:r w:rsidRPr="00FD655B">
        <w:rPr>
          <w:rFonts w:ascii="Book Antiqua" w:eastAsia="Times New Roman" w:hAnsi="Book Antiqua" w:cs="Arial"/>
          <w:lang w:eastAsia="pl-PL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 xml:space="preserve">Jako osoba z niepełnosprawnością nie możesz skorzystać z pierwszeństwa w zatrudnieniu – </w:t>
      </w:r>
      <w:r w:rsidR="00F21A35">
        <w:rPr>
          <w:rFonts w:ascii="Book Antiqua" w:eastAsia="Times New Roman" w:hAnsi="Book Antiqua" w:cs="Arial"/>
          <w:lang w:eastAsia="pl-PL"/>
        </w:rPr>
        <w:br/>
      </w:r>
      <w:r w:rsidRPr="006A198F">
        <w:rPr>
          <w:rFonts w:ascii="Book Antiqua" w:eastAsia="Times New Roman" w:hAnsi="Book Antiqua" w:cs="Arial"/>
          <w:lang w:eastAsia="pl-PL"/>
        </w:rPr>
        <w:t>nie składaj dokumentu potwierdzającego niepełnosprawność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6A198F" w:rsidRPr="006A198F" w:rsidRDefault="00FD655B" w:rsidP="00FD655B">
      <w:pPr>
        <w:pStyle w:val="Akapitzlist"/>
        <w:spacing w:after="0" w:line="240" w:lineRule="auto"/>
        <w:rPr>
          <w:rFonts w:ascii="Book Antiqua" w:hAnsi="Book Antiqua"/>
        </w:rPr>
      </w:pPr>
      <w:r w:rsidRPr="00FD655B">
        <w:rPr>
          <w:rFonts w:ascii="Book Antiqua" w:eastAsia="Times New Roman" w:hAnsi="Book Antiqua" w:cs="Arial"/>
          <w:lang w:eastAsia="pl-PL"/>
        </w:rPr>
        <w:t xml:space="preserve">W miesiącu poprzedzającym datę upublicznienia ogłoszenia wskaźnik zatrudnienia osób niepełnosprawnych w urzędzie, w rozumieniu przepisów ustawy o rehabilitacji zawodowej </w:t>
      </w:r>
      <w:r w:rsidR="002E2B9A">
        <w:rPr>
          <w:rFonts w:ascii="Book Antiqua" w:eastAsia="Times New Roman" w:hAnsi="Book Antiqua" w:cs="Arial"/>
          <w:lang w:eastAsia="pl-PL"/>
        </w:rPr>
        <w:br/>
      </w:r>
      <w:r w:rsidRPr="00FD655B">
        <w:rPr>
          <w:rFonts w:ascii="Book Antiqua" w:eastAsia="Times New Roman" w:hAnsi="Book Antiqua" w:cs="Arial"/>
          <w:lang w:eastAsia="pl-PL"/>
        </w:rPr>
        <w:t>i społecznej oraz zatrudnianiu osób niepełnosprawnych, wyniósł co najmniej 6%</w:t>
      </w:r>
      <w:r w:rsidR="006A198F" w:rsidRPr="006A198F">
        <w:rPr>
          <w:rFonts w:ascii="Book Antiqua" w:eastAsia="Times New Roman" w:hAnsi="Book Antiqua" w:cs="Arial"/>
          <w:lang w:eastAsia="pl-PL"/>
        </w:rPr>
        <w:t>.</w:t>
      </w:r>
    </w:p>
    <w:p w:rsidR="006A198F" w:rsidRDefault="006A198F" w:rsidP="00F327EC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Warunki pracy: 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Praca w siedzibie urzędu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D655B" w:rsidRPr="00F327EC">
        <w:rPr>
          <w:rFonts w:ascii="Book Antiqua" w:hAnsi="Book Antiqua"/>
        </w:rPr>
        <w:t>raca przy komputerze powyże</w:t>
      </w:r>
      <w:r>
        <w:rPr>
          <w:rFonts w:ascii="Book Antiqua" w:hAnsi="Book Antiqua"/>
        </w:rPr>
        <w:t>j połowy dziennego czasu pracy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D655B" w:rsidRPr="00F327EC">
        <w:rPr>
          <w:rFonts w:ascii="Book Antiqua" w:hAnsi="Book Antiqua"/>
        </w:rPr>
        <w:t>ie występują uci</w:t>
      </w:r>
      <w:r>
        <w:rPr>
          <w:rFonts w:ascii="Book Antiqua" w:hAnsi="Book Antiqua"/>
        </w:rPr>
        <w:t>ążliwe/szkodliwe warunki pracy</w:t>
      </w:r>
    </w:p>
    <w:p w:rsidR="00FD655B" w:rsidRPr="00F327EC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FD655B" w:rsidRPr="00F327EC">
        <w:rPr>
          <w:rFonts w:ascii="Book Antiqua" w:hAnsi="Book Antiqua"/>
        </w:rPr>
        <w:t>udynek</w:t>
      </w:r>
      <w:r>
        <w:rPr>
          <w:rFonts w:ascii="Book Antiqua" w:hAnsi="Book Antiqua"/>
        </w:rPr>
        <w:t xml:space="preserve"> główny komendy</w:t>
      </w:r>
      <w:r w:rsidR="00FD655B" w:rsidRPr="00F327EC">
        <w:rPr>
          <w:rFonts w:ascii="Book Antiqua" w:hAnsi="Book Antiqua"/>
        </w:rPr>
        <w:t xml:space="preserve"> częściowo przystosowany dla osób </w:t>
      </w:r>
      <w:r w:rsidR="00FD655B">
        <w:rPr>
          <w:rFonts w:ascii="Book Antiqua" w:hAnsi="Book Antiqua"/>
        </w:rPr>
        <w:t>ze szczególnymi potrzebami</w:t>
      </w:r>
      <w:r w:rsidR="00FD655B" w:rsidRPr="00F327EC">
        <w:rPr>
          <w:rFonts w:ascii="Book Antiqua" w:hAnsi="Book Antiqua"/>
        </w:rPr>
        <w:t xml:space="preserve"> (t</w:t>
      </w:r>
      <w:r>
        <w:rPr>
          <w:rFonts w:ascii="Book Antiqua" w:hAnsi="Book Antiqua"/>
        </w:rPr>
        <w:t>oaleta</w:t>
      </w:r>
      <w:r w:rsidR="00FD655B" w:rsidRPr="00F327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przystosowania dla osób ze szczególnymi potrzebami</w:t>
      </w:r>
      <w:r w:rsidR="00FD655B" w:rsidRPr="00F327EC">
        <w:rPr>
          <w:rFonts w:ascii="Book Antiqua" w:hAnsi="Book Antiqua"/>
        </w:rPr>
        <w:t>, winda prowadząca na parter budynku</w:t>
      </w:r>
      <w:r>
        <w:rPr>
          <w:rFonts w:ascii="Book Antiqua" w:hAnsi="Book Antiqua"/>
        </w:rPr>
        <w:t>). B</w:t>
      </w:r>
      <w:r w:rsidR="00FD655B" w:rsidRPr="00F327EC">
        <w:rPr>
          <w:rFonts w:ascii="Book Antiqua" w:hAnsi="Book Antiqua"/>
        </w:rPr>
        <w:t>rak udogodnień do poruszania się między kondygnacjami budynku</w:t>
      </w:r>
      <w:r>
        <w:rPr>
          <w:rFonts w:ascii="Book Antiqua" w:hAnsi="Book Antiqua"/>
        </w:rPr>
        <w:t xml:space="preserve"> głównego</w:t>
      </w:r>
      <w:r>
        <w:rPr>
          <w:rFonts w:ascii="Book Antiqua" w:hAnsi="Book Antiqua"/>
        </w:rPr>
        <w:br/>
      </w:r>
      <w:r w:rsidR="00F30EAC">
        <w:rPr>
          <w:rFonts w:ascii="Book Antiqua" w:hAnsi="Book Antiqua"/>
        </w:rPr>
        <w:t xml:space="preserve">i </w:t>
      </w:r>
      <w:r w:rsidR="00FD655B">
        <w:rPr>
          <w:rFonts w:ascii="Book Antiqua" w:hAnsi="Book Antiqua"/>
        </w:rPr>
        <w:t xml:space="preserve"> w pozostałych budynkach komendy</w:t>
      </w:r>
      <w:r>
        <w:rPr>
          <w:rFonts w:ascii="Book Antiqua" w:hAnsi="Book Antiqua"/>
        </w:rPr>
        <w:t>, w tym w budynku, w którym znajduje się oferowane stanowisko pracy</w:t>
      </w:r>
      <w:r w:rsidR="00FD655B" w:rsidRPr="00F327EC">
        <w:rPr>
          <w:rFonts w:ascii="Book Antiqua" w:hAnsi="Book Antiqua"/>
        </w:rPr>
        <w:t xml:space="preserve">. </w:t>
      </w:r>
    </w:p>
    <w:p w:rsidR="00FD655B" w:rsidRDefault="00FD655B" w:rsidP="00FD655B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Dodatkowe informacje</w:t>
      </w:r>
      <w:r w:rsidRPr="00D16194">
        <w:rPr>
          <w:rFonts w:ascii="Book Antiqua" w:hAnsi="Book Antiqua"/>
          <w:b/>
        </w:rPr>
        <w:t xml:space="preserve">: 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Oświadczenia podpisz odręcznie i wstaw datę ich sporządzenia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Oferty kandydatów, którzy nie zostali zatrudnieni, zniszczymy po 3 miesiącach od zakończenia naboru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  <w:r w:rsidR="00A65C9B">
        <w:rPr>
          <w:rFonts w:ascii="Book Antiqua" w:eastAsia="Times New Roman" w:hAnsi="Book Antiqua" w:cs="Arial"/>
          <w:lang w:eastAsia="pl-PL"/>
        </w:rPr>
        <w:t xml:space="preserve"> Do tego czasu będzie można je odebrać w urzędzie (ale nie odeślemy ich)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rozpatrzymy oferty, którą nadałeś po terminie. Dotyczy to też uzupełniania ofert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Kompletna aplikacja to taka, która zawiera wszystkie wymagane dokumenty i własn</w:t>
      </w:r>
      <w:r w:rsidR="00A65C9B">
        <w:rPr>
          <w:rFonts w:ascii="Book Antiqua" w:eastAsia="Times New Roman" w:hAnsi="Book Antiqua" w:cs="Arial"/>
          <w:lang w:eastAsia="pl-PL"/>
        </w:rPr>
        <w:t>oręcznie podpisane oświadczenia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przesyłaj wszystkich dokumentów, które uznasz, że mogą Ci pomóc w naborze. Prześlij tylko te</w:t>
      </w:r>
      <w:r w:rsidR="00A65C9B">
        <w:rPr>
          <w:rFonts w:ascii="Book Antiqua" w:eastAsia="Times New Roman" w:hAnsi="Book Antiqua" w:cs="Arial"/>
          <w:lang w:eastAsia="pl-PL"/>
        </w:rPr>
        <w:t>, których wymagamy lub zalecamy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Zwróć uwagę na warunki pracy, które wskazaliśmy w ogłoszeniu – rzetelnie oceń, czy odpowiada Ci taka praca.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Złożone przez Ciebie dokumenty zweryfikujemy pod względem formalnym na podstawie zapisów ogłoszenia dotyczących wymaganych i dodatkowych dokumentów.</w:t>
      </w:r>
    </w:p>
    <w:p w:rsidR="00A65C9B" w:rsidRDefault="003C3528" w:rsidP="00860845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30EAC">
        <w:rPr>
          <w:rFonts w:ascii="Book Antiqua" w:eastAsia="Times New Roman" w:hAnsi="Book Antiqua" w:cs="Arial"/>
          <w:lang w:eastAsia="pl-PL"/>
        </w:rPr>
        <w:t>Jeśli zostaniesz zakwalifikowany do kolejnego etapu, powiadomimy Cię o tym telefonicznie (lub mailowo – jeżeli nie podałeś numeru telefonu).</w:t>
      </w:r>
    </w:p>
    <w:p w:rsidR="00F30EAC" w:rsidRPr="002D0909" w:rsidRDefault="00F30EAC" w:rsidP="00F30EAC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  <w:b/>
        </w:rPr>
      </w:pPr>
      <w:r w:rsidRPr="002D0909">
        <w:rPr>
          <w:rFonts w:ascii="Book Antiqua" w:eastAsia="Times New Roman" w:hAnsi="Book Antiqua" w:cs="Arial"/>
          <w:b/>
          <w:lang w:eastAsia="pl-PL"/>
        </w:rPr>
        <w:t>Zatrudnienie będzie możliwe po uzyskaniu poświadczenia bezpieczeństwa uprawniającego do dostępu do informacji niejawnych oznaczonych klauzulą „ściśle tajne”, tj. po upływie ok. 6 miesięcy.</w:t>
      </w:r>
    </w:p>
    <w:p w:rsidR="00F30EAC" w:rsidRPr="00F30EAC" w:rsidRDefault="00F30EAC" w:rsidP="00F30EAC">
      <w:pPr>
        <w:pStyle w:val="Akapitzlist"/>
        <w:spacing w:after="0" w:line="240" w:lineRule="auto"/>
        <w:rPr>
          <w:rFonts w:ascii="Book Antiqua" w:hAnsi="Book Antiqua"/>
        </w:rPr>
      </w:pPr>
    </w:p>
    <w:p w:rsidR="00A65C9B" w:rsidRPr="00D16194" w:rsidRDefault="00A65C9B" w:rsidP="00A65C9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Planujemy następujące metody/techniki naboru</w:t>
      </w:r>
      <w:r w:rsidRPr="00D16194">
        <w:rPr>
          <w:rFonts w:ascii="Book Antiqua" w:hAnsi="Book Antiqua"/>
          <w:b/>
        </w:rPr>
        <w:t xml:space="preserve">: 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Analiza merytoryczna ofert spełniających wymagania formalne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Sprawdzenie u</w:t>
      </w:r>
      <w:r w:rsidR="002F323F">
        <w:rPr>
          <w:rFonts w:ascii="Book Antiqua" w:hAnsi="Book Antiqua"/>
        </w:rPr>
        <w:t>miejętności obsługi komputera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Rozmowa kwalifikacyjna</w:t>
      </w:r>
    </w:p>
    <w:p w:rsidR="00A65C9B" w:rsidRDefault="00A65C9B" w:rsidP="00A65C9B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niezbędne: </w:t>
      </w:r>
    </w:p>
    <w:p w:rsidR="00F327EC" w:rsidRDefault="00150484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CV i list motywacyjny,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opie dokumentów potwierdzających spełnienie wymagania niezb</w:t>
      </w:r>
      <w:r w:rsidR="00150484">
        <w:rPr>
          <w:rFonts w:ascii="Book Antiqua" w:hAnsi="Book Antiqua"/>
        </w:rPr>
        <w:t>ędnego w zakresie wykształcenia,</w:t>
      </w:r>
    </w:p>
    <w:p w:rsidR="00150484" w:rsidRPr="00F30EAC" w:rsidRDefault="00A65C9B" w:rsidP="00F30EA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O</w:t>
      </w:r>
      <w:r w:rsidR="00150484">
        <w:rPr>
          <w:rFonts w:ascii="Book Antiqua" w:hAnsi="Book Antiqua"/>
        </w:rPr>
        <w:t>świadczenie o wyrażeniu zgody na przeprowadzenie postępowania sprawdzającego zgodnie z ustawą z dnia 5 sierpnia 2010 r. o</w:t>
      </w:r>
      <w:r>
        <w:rPr>
          <w:rFonts w:ascii="Book Antiqua" w:hAnsi="Book Antiqua"/>
        </w:rPr>
        <w:t xml:space="preserve"> ochronie informacji niejawnych</w:t>
      </w:r>
      <w:r w:rsidR="00F30EAC">
        <w:rPr>
          <w:rFonts w:ascii="Book Antiqua" w:hAnsi="Book Antiqua"/>
        </w:rPr>
        <w:t>, uprawniającego do dostępu do informacji niejawnych oznaczonych klauzulą „ściśle tajne”,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posiadaniu obywatelstwa polskiego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korzystaniu z pełni praw publicznych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>
        <w:rPr>
          <w:rFonts w:ascii="Book Antiqua" w:hAnsi="Book Antiqua"/>
        </w:rPr>
        <w:t>ś</w:t>
      </w:r>
      <w:r w:rsidR="00F327EC" w:rsidRPr="00F327EC">
        <w:rPr>
          <w:rFonts w:ascii="Book Antiqua" w:hAnsi="Book Antiqua"/>
        </w:rPr>
        <w:t xml:space="preserve">wiadczenie o nieskazaniu prawomocnym wyrokiem za umyślne przestępstwo lub umyślne przestępstwo skarbowe </w:t>
      </w:r>
    </w:p>
    <w:p w:rsidR="00461F58" w:rsidRPr="00DC5483" w:rsidRDefault="00461F58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DC5483">
        <w:rPr>
          <w:rFonts w:ascii="Book Antiqua" w:hAnsi="Book Antiqua"/>
        </w:rPr>
        <w:t>Oświadczenie, że w okresie od dnia 22 lipca 1944 r. do dnia 31 lipca 1990 r.</w:t>
      </w:r>
      <w:r w:rsidR="00B57D82">
        <w:rPr>
          <w:rFonts w:ascii="Book Antiqua" w:hAnsi="Book Antiqua"/>
        </w:rPr>
        <w:t xml:space="preserve"> </w:t>
      </w:r>
      <w:r w:rsidRPr="00DC5483">
        <w:rPr>
          <w:rFonts w:ascii="Book Antiqua" w:hAnsi="Book Antiqua"/>
        </w:rPr>
        <w:t>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dodatkowe: </w:t>
      </w:r>
    </w:p>
    <w:p w:rsidR="00F75797" w:rsidRPr="000E4AE8" w:rsidRDefault="00F75797" w:rsidP="00F75797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Pr="00F327EC">
        <w:rPr>
          <w:rFonts w:ascii="Book Antiqua" w:hAnsi="Book Antiqua"/>
        </w:rPr>
        <w:t>opie dokumentów potwierdzających spełnienie wymagania niezbędnego w zakresie</w:t>
      </w:r>
      <w:r>
        <w:rPr>
          <w:rFonts w:ascii="Book Antiqua" w:hAnsi="Book Antiqua"/>
        </w:rPr>
        <w:t xml:space="preserve"> doświadczenia zawodowego/stażu pracy</w:t>
      </w:r>
      <w:r w:rsidR="00B57D82">
        <w:rPr>
          <w:rFonts w:ascii="Book Antiqua" w:hAnsi="Book Antiqua"/>
        </w:rPr>
        <w:t>, posiadanych uprawnień</w:t>
      </w:r>
    </w:p>
    <w:p w:rsidR="00F21A35" w:rsidRDefault="00F21A35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D16194" w:rsidRDefault="002E2B9A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Aplikuj</w:t>
      </w:r>
      <w:r w:rsidR="00F327EC" w:rsidRPr="00D16194">
        <w:rPr>
          <w:rFonts w:ascii="Book Antiqua" w:hAnsi="Book Antiqua"/>
          <w:b/>
        </w:rPr>
        <w:t xml:space="preserve">:  </w:t>
      </w:r>
    </w:p>
    <w:p w:rsidR="00D16194" w:rsidRDefault="00D16194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okumenty należy złożyć do: </w:t>
      </w:r>
      <w:r w:rsidR="00B57D82">
        <w:rPr>
          <w:rFonts w:ascii="Book Antiqua" w:hAnsi="Book Antiqua"/>
          <w:b/>
        </w:rPr>
        <w:t>31 grudnia 2023</w:t>
      </w:r>
      <w:r w:rsidR="00F327EC" w:rsidRPr="00A65C9B">
        <w:rPr>
          <w:rFonts w:ascii="Book Antiqua" w:hAnsi="Book Antiqua"/>
          <w:b/>
        </w:rPr>
        <w:t xml:space="preserve"> r.</w:t>
      </w:r>
      <w:r w:rsidR="00F327EC" w:rsidRPr="00D16194">
        <w:rPr>
          <w:rFonts w:ascii="Book Antiqua" w:hAnsi="Book Antiqua"/>
        </w:rPr>
        <w:t xml:space="preserve"> </w:t>
      </w:r>
      <w:r w:rsidR="003C3528">
        <w:rPr>
          <w:rFonts w:ascii="Book Antiqua" w:hAnsi="Book Antiqua"/>
        </w:rPr>
        <w:t>w formie papierowej w zamkniętej kopercie na adres: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Komenda Powiatowa Policji </w:t>
      </w:r>
      <w:bookmarkStart w:id="0" w:name="_GoBack"/>
      <w:bookmarkEnd w:id="0"/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ul. Toruńska 13-15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88-100 Inowrocław </w:t>
      </w:r>
    </w:p>
    <w:p w:rsidR="003C3528" w:rsidRPr="002E2B9A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z dopiskiem: oferta zatrudnienia w służbie cywilnej </w:t>
      </w:r>
      <w:r w:rsidR="00F75797">
        <w:rPr>
          <w:rFonts w:ascii="Book Antiqua" w:hAnsi="Book Antiqua"/>
          <w:b/>
        </w:rPr>
        <w:t>–</w:t>
      </w:r>
      <w:r w:rsidR="002F323F">
        <w:rPr>
          <w:rFonts w:ascii="Book Antiqua" w:hAnsi="Book Antiqua"/>
          <w:b/>
        </w:rPr>
        <w:t xml:space="preserve"> </w:t>
      </w:r>
      <w:r w:rsidR="00F75797">
        <w:rPr>
          <w:rFonts w:ascii="Book Antiqua" w:hAnsi="Book Antiqua"/>
          <w:b/>
        </w:rPr>
        <w:t>kierownik Kancelarii Tajnej</w:t>
      </w:r>
    </w:p>
    <w:p w:rsidR="00D16194" w:rsidRDefault="00A65C9B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ecyduje data: stempla pocztowego/osobistego dostarczenia oferty do urzędu </w:t>
      </w:r>
    </w:p>
    <w:p w:rsidR="002E2B9A" w:rsidRDefault="00A65C9B" w:rsidP="009A60FB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="002E2B9A">
        <w:rPr>
          <w:rFonts w:ascii="Book Antiqua" w:hAnsi="Book Antiqua"/>
        </w:rPr>
        <w:t>apraszamy również do kontaktu telefonicznego</w:t>
      </w:r>
      <w:r w:rsidR="00F327EC" w:rsidRPr="00D16194">
        <w:rPr>
          <w:rFonts w:ascii="Book Antiqua" w:hAnsi="Book Antiqua"/>
        </w:rPr>
        <w:t>:</w:t>
      </w:r>
      <w:r w:rsidR="002E2B9A">
        <w:rPr>
          <w:rFonts w:ascii="Book Antiqua" w:hAnsi="Book Antiqua"/>
        </w:rPr>
        <w:t xml:space="preserve"> 47 7528293 </w:t>
      </w:r>
    </w:p>
    <w:p w:rsidR="00F327EC" w:rsidRPr="00F21A35" w:rsidRDefault="00A65C9B" w:rsidP="00F327EC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2E2B9A">
        <w:rPr>
          <w:rFonts w:ascii="Book Antiqua" w:hAnsi="Book Antiqua"/>
        </w:rPr>
        <w:t>plikując oświadczasz, że znana Ci jest treść informacji na temat przetwarzania danych osobowych w naborze.</w:t>
      </w:r>
    </w:p>
    <w:p w:rsidR="003C3528" w:rsidRPr="00F327EC" w:rsidRDefault="003C3528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A65C9B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Przetwarzanie danych osobowych</w:t>
      </w:r>
    </w:p>
    <w:p w:rsidR="00F327EC" w:rsidRPr="00F327EC" w:rsidRDefault="00F327EC" w:rsidP="008A6EE8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Dane osobowe są przetwarzane zgodnie z przepisami rozporządzenia Parlamentu Europejskiego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i Rady (UE) 2016/679 z dnia 27 kwietnia 2016 r. w sprawie ochrony osób fizycznych w związku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z przetwarzaniem danych osobowych i w sprawie swobodnego przepływu takich danych oraz uchylenia dyrektywy 95/46/WE (RODO).  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Administrator danych i kontakt do niego: Komendant Powiatowy Policji w Inowrocławiu, </w:t>
      </w:r>
      <w:r w:rsidR="008A6EE8">
        <w:rPr>
          <w:rFonts w:ascii="Book Antiqua" w:hAnsi="Book Antiqua"/>
        </w:rPr>
        <w:br/>
      </w:r>
      <w:r w:rsidRPr="00D16194">
        <w:rPr>
          <w:rFonts w:ascii="Book Antiqua" w:hAnsi="Book Antiqua"/>
        </w:rPr>
        <w:t>ul. To</w:t>
      </w:r>
      <w:r w:rsidR="002E2B9A">
        <w:rPr>
          <w:rFonts w:ascii="Book Antiqua" w:hAnsi="Book Antiqua"/>
        </w:rPr>
        <w:t>ruńska 13-15, 88-100 Inowrocław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Kontakt do inspektora danych osobowych: iod.kpp-inowroclaw@bg.policja.gov.pl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Cel przetwarzania danych: przeprowadzenie naboru na stano</w:t>
      </w:r>
      <w:r w:rsidR="0087099D">
        <w:rPr>
          <w:rFonts w:ascii="Book Antiqua" w:hAnsi="Book Antiqua"/>
        </w:rPr>
        <w:t>wisko pracy w służbie cywilnej.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Informacje o odbiorcach danych: udostępnione dane nie będą podlegały udostępnieniu podmiotom trzecim, odbiorcami danych mogą</w:t>
      </w:r>
      <w:r w:rsidR="008A1070">
        <w:rPr>
          <w:rFonts w:ascii="Book Antiqua" w:hAnsi="Book Antiqua"/>
        </w:rPr>
        <w:t xml:space="preserve"> być </w:t>
      </w:r>
      <w:r w:rsidRPr="00D16194">
        <w:rPr>
          <w:rFonts w:ascii="Book Antiqua" w:hAnsi="Book Antiqua"/>
        </w:rPr>
        <w:t xml:space="preserve">instytucje upoważnione z mocy prawa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Okres przechowywania danych: czas niezbędny do przeprowadzenia naboru na stanowisko pracy w służbie cywilnej (z uwzględnieniem trzech miesięcy, w których dyrektor generalny urzędu ma możliwość wyboru kolejnego wyłonionego kandydata, w przypadku gdy ponownie zaistnieje konieczność obs</w:t>
      </w:r>
      <w:r w:rsidR="0087099D">
        <w:rPr>
          <w:rFonts w:ascii="Book Antiqua" w:hAnsi="Book Antiqua"/>
        </w:rPr>
        <w:t>adzenia tego samego stanowiska).</w:t>
      </w:r>
    </w:p>
    <w:p w:rsidR="00D16194" w:rsidRP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8E00AF">
        <w:rPr>
          <w:rFonts w:ascii="Book Antiqua" w:hAnsi="Book Antiqua"/>
        </w:rPr>
        <w:t xml:space="preserve">Uprawnienia: prawo </w:t>
      </w:r>
      <w:r w:rsidR="00150484" w:rsidRPr="008E00AF">
        <w:rPr>
          <w:rFonts w:ascii="Book Antiqua" w:hAnsi="Book Antiqua"/>
        </w:rPr>
        <w:t xml:space="preserve">dostępu do swoich danych oraz otrzymania </w:t>
      </w:r>
      <w:r w:rsidR="008E00AF">
        <w:rPr>
          <w:rFonts w:ascii="Book Antiqua" w:hAnsi="Book Antiqua"/>
        </w:rPr>
        <w:t>ich kopii;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sprostowania</w:t>
      </w:r>
      <w:r w:rsidR="00150484" w:rsidRPr="008E00AF">
        <w:rPr>
          <w:rFonts w:ascii="Book Antiqua" w:hAnsi="Book Antiqua"/>
        </w:rPr>
        <w:t xml:space="preserve"> (poprawiania) swoich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ograniczenia przetwarzania</w:t>
      </w:r>
      <w:r w:rsidR="00150484" w:rsidRPr="008E00AF">
        <w:rPr>
          <w:rFonts w:ascii="Book Antiqua" w:hAnsi="Book Antiqua"/>
        </w:rPr>
        <w:t xml:space="preserve">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 usunięcia danych osobowych – żądanie realizacji tych praw należy przesła</w:t>
      </w:r>
      <w:r w:rsidRPr="008E00AF">
        <w:rPr>
          <w:rFonts w:ascii="Book Antiqua" w:hAnsi="Book Antiqua"/>
        </w:rPr>
        <w:t xml:space="preserve">ć </w:t>
      </w:r>
      <w:r w:rsidR="00150484" w:rsidRPr="008E00AF">
        <w:rPr>
          <w:rFonts w:ascii="Book Antiqua" w:hAnsi="Book Antiqua"/>
        </w:rPr>
        <w:t xml:space="preserve">w formie pisemnej </w:t>
      </w:r>
      <w:r w:rsidRPr="008E00AF">
        <w:rPr>
          <w:rFonts w:ascii="Book Antiqua" w:hAnsi="Book Antiqua"/>
        </w:rPr>
        <w:t>na adres kontaktowy admin</w:t>
      </w:r>
      <w:r w:rsidR="0087099D" w:rsidRPr="008E00AF">
        <w:rPr>
          <w:rFonts w:ascii="Book Antiqua" w:hAnsi="Book Antiqua"/>
        </w:rPr>
        <w:t xml:space="preserve">istratora danych, podany </w:t>
      </w:r>
      <w:r w:rsidR="00150484" w:rsidRPr="008E00AF">
        <w:rPr>
          <w:rFonts w:ascii="Book Antiqua" w:hAnsi="Book Antiqua"/>
        </w:rPr>
        <w:t>po</w:t>
      </w:r>
      <w:r w:rsidR="0087099D" w:rsidRPr="008E00AF">
        <w:rPr>
          <w:rFonts w:ascii="Book Antiqua" w:hAnsi="Book Antiqua"/>
        </w:rPr>
        <w:t>wyżej</w:t>
      </w:r>
      <w:r w:rsidR="008E00AF" w:rsidRPr="008E00AF">
        <w:rPr>
          <w:rFonts w:ascii="Book Antiqua" w:hAnsi="Book Antiqua"/>
        </w:rPr>
        <w:t xml:space="preserve">; </w:t>
      </w:r>
      <w:r w:rsidR="008E00AF">
        <w:rPr>
          <w:rFonts w:ascii="Book Antiqua" w:hAnsi="Book Antiqua"/>
        </w:rPr>
        <w:t>p</w:t>
      </w:r>
      <w:r w:rsidRPr="008E00AF">
        <w:rPr>
          <w:rFonts w:ascii="Book Antiqua" w:hAnsi="Book Antiqua"/>
        </w:rPr>
        <w:t>rawo do wniesienia skargi do organu nadzorczego</w:t>
      </w:r>
      <w:r w:rsidR="008E00AF" w:rsidRPr="008E00AF">
        <w:rPr>
          <w:rFonts w:ascii="Book Antiqua" w:hAnsi="Book Antiqua"/>
        </w:rPr>
        <w:t xml:space="preserve"> – Prezesa Urzędu Ochrony Danych Osobowych (ul. Stawki 2, 00-193 Warszawa)</w:t>
      </w:r>
      <w:r w:rsidR="0087099D" w:rsidRPr="008E00AF">
        <w:rPr>
          <w:rFonts w:ascii="Book Antiqua" w:hAnsi="Book Antiqua"/>
        </w:rPr>
        <w:t>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Podstawa prawna przetwarzania danych: 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art. 6 ust. 1 lit. </w:t>
      </w:r>
      <w:r>
        <w:rPr>
          <w:rFonts w:ascii="Book Antiqua" w:hAnsi="Book Antiqua"/>
        </w:rPr>
        <w:t>b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>,</w:t>
      </w:r>
    </w:p>
    <w:p w:rsidR="00D16194" w:rsidRDefault="00F327EC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lastRenderedPageBreak/>
        <w:t>art. 22</w:t>
      </w:r>
      <w:r w:rsidRPr="008E00AF">
        <w:rPr>
          <w:rFonts w:ascii="Book Antiqua" w:hAnsi="Book Antiqua"/>
          <w:vertAlign w:val="superscript"/>
        </w:rPr>
        <w:t>1</w:t>
      </w:r>
      <w:r w:rsidRPr="00D16194">
        <w:rPr>
          <w:rFonts w:ascii="Book Antiqua" w:hAnsi="Book Antiqua"/>
        </w:rPr>
        <w:t xml:space="preserve"> Kodeksu pracy</w:t>
      </w:r>
      <w:r w:rsidR="008E00AF">
        <w:rPr>
          <w:rFonts w:ascii="Book Antiqua" w:hAnsi="Book Antiqua"/>
        </w:rPr>
        <w:t>, ustawa</w:t>
      </w:r>
      <w:r w:rsidRPr="00D16194">
        <w:rPr>
          <w:rFonts w:ascii="Book Antiqua" w:hAnsi="Book Antiqua"/>
        </w:rPr>
        <w:t xml:space="preserve"> z dnia 21 listopada 2008 r. o służbie cywilnej </w:t>
      </w:r>
      <w:r w:rsidR="008E00AF">
        <w:rPr>
          <w:rFonts w:ascii="Book Antiqua" w:hAnsi="Book Antiqua"/>
        </w:rPr>
        <w:t xml:space="preserve"> oraz ustawa z dnia 14 lipca 1983 r. o narodowym zasobie archiwalnym i archiwach w związku z art. 6 ust. 1 lit. c RODO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D16194">
        <w:rPr>
          <w:rFonts w:ascii="Book Antiqua" w:hAnsi="Book Antiqua"/>
        </w:rPr>
        <w:t xml:space="preserve">6 ust. 1 lit. </w:t>
      </w:r>
      <w:r>
        <w:rPr>
          <w:rFonts w:ascii="Book Antiqua" w:hAnsi="Book Antiqua"/>
        </w:rPr>
        <w:t>a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 xml:space="preserve"> oraz art. 9 ust. 2 lit. a RODO.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Inne informacje</w:t>
      </w:r>
      <w:r w:rsidR="008E00AF">
        <w:rPr>
          <w:rFonts w:ascii="Book Antiqua" w:hAnsi="Book Antiqua"/>
        </w:rPr>
        <w:t xml:space="preserve"> o wymogu podania danych</w:t>
      </w:r>
      <w:r w:rsidRPr="00D16194">
        <w:rPr>
          <w:rFonts w:ascii="Book Antiqua" w:hAnsi="Book Antiqua"/>
        </w:rPr>
        <w:t>: podan</w:t>
      </w:r>
      <w:r w:rsidR="008E00AF">
        <w:rPr>
          <w:rFonts w:ascii="Book Antiqua" w:hAnsi="Book Antiqua"/>
        </w:rPr>
        <w:t>ie danych osobowych w zakresie wynikającym z art. 22</w:t>
      </w:r>
      <w:r w:rsidR="008E00AF" w:rsidRPr="008E00AF">
        <w:rPr>
          <w:rFonts w:ascii="Book Antiqua" w:hAnsi="Book Antiqua"/>
          <w:vertAlign w:val="superscript"/>
        </w:rPr>
        <w:t>1</w:t>
      </w:r>
      <w:r w:rsidR="008E00AF">
        <w:rPr>
          <w:rFonts w:ascii="Book Antiqua" w:hAnsi="Book Antiqua"/>
        </w:rPr>
        <w:t xml:space="preserve">Kodeksu pracy oraz ustawie o służbie cywilnej (m.in. imię, nazwisko, dane kontaktowe, wykształcenie, przebieg dotychczasowego zatrudnienia, wymagania do zatrudnienia w służbie cywilnej) jest dobrowolne, jednak niezbędne, aby uczestniczyć </w:t>
      </w:r>
      <w:r w:rsidR="002E2B9A">
        <w:rPr>
          <w:rFonts w:ascii="Book Antiqua" w:hAnsi="Book Antiqua"/>
        </w:rPr>
        <w:br/>
      </w:r>
      <w:r w:rsidR="008E00AF">
        <w:rPr>
          <w:rFonts w:ascii="Book Antiqua" w:hAnsi="Book Antiqua"/>
        </w:rPr>
        <w:t>w procesie naboru na stanowisko pracy w służbie cywilnej.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Jeżeli podane dane będą obejmowały szczególne kategorie danych, o których mowa w art. 9 </w:t>
      </w:r>
      <w:r w:rsidR="008A6EE8">
        <w:rPr>
          <w:rFonts w:ascii="Book Antiqua" w:hAnsi="Book Antiqua"/>
        </w:rPr>
        <w:br/>
      </w:r>
      <w:r>
        <w:rPr>
          <w:rFonts w:ascii="Book Antiqua" w:hAnsi="Book Antiqua"/>
        </w:rPr>
        <w:t>ust. 1 RODO, konieczna będzie wyraźna zgoda na ich przetwarzanie, która może zostać odwołana w dowolnym czasie.</w:t>
      </w:r>
    </w:p>
    <w:p w:rsidR="00B35E94" w:rsidRPr="002E2B9A" w:rsidRDefault="008E00AF" w:rsidP="002E2B9A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Inne informacje: podane dane </w:t>
      </w:r>
      <w:r w:rsidR="00F327EC" w:rsidRPr="008E00AF">
        <w:rPr>
          <w:rFonts w:ascii="Book Antiqua" w:hAnsi="Book Antiqua"/>
        </w:rPr>
        <w:t>nie będą podstawą prawną do zautoma</w:t>
      </w:r>
      <w:r w:rsidR="008A6EE8">
        <w:rPr>
          <w:rFonts w:ascii="Book Antiqua" w:hAnsi="Book Antiqua"/>
        </w:rPr>
        <w:t>tyzowanego podejmowania decyzji,</w:t>
      </w:r>
      <w:r w:rsidR="00F327EC" w:rsidRPr="008E00AF">
        <w:rPr>
          <w:rFonts w:ascii="Book Antiqua" w:hAnsi="Book Antiqua"/>
        </w:rPr>
        <w:t xml:space="preserve"> nie będą te</w:t>
      </w:r>
      <w:r>
        <w:rPr>
          <w:rFonts w:ascii="Book Antiqua" w:hAnsi="Book Antiqua"/>
        </w:rPr>
        <w:t>ż</w:t>
      </w:r>
      <w:r w:rsidR="00F327EC" w:rsidRPr="008E00AF">
        <w:rPr>
          <w:rFonts w:ascii="Book Antiqua" w:hAnsi="Book Antiqua"/>
        </w:rPr>
        <w:t xml:space="preserve"> profilo</w:t>
      </w:r>
      <w:r w:rsidR="0087099D" w:rsidRPr="008E00AF">
        <w:rPr>
          <w:rFonts w:ascii="Book Antiqua" w:hAnsi="Book Antiqua"/>
        </w:rPr>
        <w:t>wane.</w:t>
      </w:r>
    </w:p>
    <w:sectPr w:rsidR="00B35E94" w:rsidRPr="002E2B9A" w:rsidSect="00F21A35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1C6F"/>
    <w:multiLevelType w:val="hybridMultilevel"/>
    <w:tmpl w:val="17849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917C0"/>
    <w:multiLevelType w:val="hybridMultilevel"/>
    <w:tmpl w:val="BE92568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5A52"/>
    <w:multiLevelType w:val="multilevel"/>
    <w:tmpl w:val="76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F22BC"/>
    <w:multiLevelType w:val="hybridMultilevel"/>
    <w:tmpl w:val="08A4BFD2"/>
    <w:lvl w:ilvl="0" w:tplc="8EBC3498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3D38"/>
    <w:multiLevelType w:val="hybridMultilevel"/>
    <w:tmpl w:val="966C4EF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430C3"/>
    <w:multiLevelType w:val="hybridMultilevel"/>
    <w:tmpl w:val="DECA81F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E316E"/>
    <w:multiLevelType w:val="hybridMultilevel"/>
    <w:tmpl w:val="0B84029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7CA1"/>
    <w:multiLevelType w:val="hybridMultilevel"/>
    <w:tmpl w:val="F63E354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8258C"/>
    <w:multiLevelType w:val="hybridMultilevel"/>
    <w:tmpl w:val="56486B8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B5712"/>
    <w:multiLevelType w:val="hybridMultilevel"/>
    <w:tmpl w:val="15BC3B8C"/>
    <w:lvl w:ilvl="0" w:tplc="7096B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E3104"/>
    <w:multiLevelType w:val="multilevel"/>
    <w:tmpl w:val="68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F11C6"/>
    <w:multiLevelType w:val="multilevel"/>
    <w:tmpl w:val="1D7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35E8B"/>
    <w:multiLevelType w:val="hybridMultilevel"/>
    <w:tmpl w:val="95C4E8B8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54B01"/>
    <w:multiLevelType w:val="hybridMultilevel"/>
    <w:tmpl w:val="9F1C84E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96"/>
    <w:rsid w:val="00024624"/>
    <w:rsid w:val="00073EEB"/>
    <w:rsid w:val="000C2713"/>
    <w:rsid w:val="000D2C48"/>
    <w:rsid w:val="000E4AE8"/>
    <w:rsid w:val="001151C2"/>
    <w:rsid w:val="00126E78"/>
    <w:rsid w:val="00150484"/>
    <w:rsid w:val="001D0D36"/>
    <w:rsid w:val="001F7D5A"/>
    <w:rsid w:val="00232EE9"/>
    <w:rsid w:val="00282D36"/>
    <w:rsid w:val="002E2B9A"/>
    <w:rsid w:val="002F323F"/>
    <w:rsid w:val="002F6BF8"/>
    <w:rsid w:val="003C24A2"/>
    <w:rsid w:val="003C3528"/>
    <w:rsid w:val="003E4332"/>
    <w:rsid w:val="00461F58"/>
    <w:rsid w:val="004B4697"/>
    <w:rsid w:val="00520A30"/>
    <w:rsid w:val="005352ED"/>
    <w:rsid w:val="005F2432"/>
    <w:rsid w:val="005F4578"/>
    <w:rsid w:val="006015E7"/>
    <w:rsid w:val="00606015"/>
    <w:rsid w:val="006650FD"/>
    <w:rsid w:val="006A198F"/>
    <w:rsid w:val="007A1240"/>
    <w:rsid w:val="007E6064"/>
    <w:rsid w:val="00802A55"/>
    <w:rsid w:val="0087099D"/>
    <w:rsid w:val="00873F0E"/>
    <w:rsid w:val="008A1070"/>
    <w:rsid w:val="008A6EE8"/>
    <w:rsid w:val="008E00AF"/>
    <w:rsid w:val="0095586B"/>
    <w:rsid w:val="0096290C"/>
    <w:rsid w:val="00967AF4"/>
    <w:rsid w:val="009A6D96"/>
    <w:rsid w:val="009D6CDA"/>
    <w:rsid w:val="00A53A55"/>
    <w:rsid w:val="00A65C9B"/>
    <w:rsid w:val="00A807BE"/>
    <w:rsid w:val="00A81515"/>
    <w:rsid w:val="00B35E94"/>
    <w:rsid w:val="00B57D82"/>
    <w:rsid w:val="00B97A57"/>
    <w:rsid w:val="00BD6F2F"/>
    <w:rsid w:val="00C07AB7"/>
    <w:rsid w:val="00C62DA9"/>
    <w:rsid w:val="00CD086F"/>
    <w:rsid w:val="00D16194"/>
    <w:rsid w:val="00D46F90"/>
    <w:rsid w:val="00D7636A"/>
    <w:rsid w:val="00DA4133"/>
    <w:rsid w:val="00DC5483"/>
    <w:rsid w:val="00F12C47"/>
    <w:rsid w:val="00F21A35"/>
    <w:rsid w:val="00F30EAC"/>
    <w:rsid w:val="00F327EC"/>
    <w:rsid w:val="00F66D30"/>
    <w:rsid w:val="00F75797"/>
    <w:rsid w:val="00FB1942"/>
    <w:rsid w:val="00FC2CEF"/>
    <w:rsid w:val="00FD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54C8C-6458-42DD-99BD-E15074D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7EC"/>
    <w:rPr>
      <w:i/>
      <w:iCs/>
    </w:rPr>
  </w:style>
  <w:style w:type="paragraph" w:styleId="Akapitzlist">
    <w:name w:val="List Paragraph"/>
    <w:basedOn w:val="Normalny"/>
    <w:uiPriority w:val="34"/>
    <w:qFormat/>
    <w:rsid w:val="00F3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36F4-703E-438C-B946-9582EFE1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606974</dc:creator>
  <cp:lastModifiedBy>674822</cp:lastModifiedBy>
  <cp:revision>2</cp:revision>
  <dcterms:created xsi:type="dcterms:W3CDTF">2023-12-18T12:47:00Z</dcterms:created>
  <dcterms:modified xsi:type="dcterms:W3CDTF">2023-12-18T12:47:00Z</dcterms:modified>
</cp:coreProperties>
</file>